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AC4" w:rsidRPr="00543B2D" w:rsidRDefault="00994AC4" w:rsidP="00994AC4">
      <w:pPr>
        <w:tabs>
          <w:tab w:val="right" w:pos="9639"/>
        </w:tabs>
        <w:spacing w:after="0"/>
        <w:rPr>
          <w:rFonts w:eastAsiaTheme="minorEastAsia"/>
          <w:b/>
          <w:sz w:val="24"/>
          <w:szCs w:val="24"/>
          <w:lang w:eastAsia="zh-CN"/>
        </w:rPr>
      </w:pPr>
      <w:bookmarkStart w:id="0" w:name="_Hlk491845607"/>
      <w:bookmarkStart w:id="1" w:name="historyclause"/>
      <w:bookmarkStart w:id="2" w:name="_Toc523749803"/>
      <w:bookmarkStart w:id="3" w:name="_Toc523750868"/>
      <w:bookmarkStart w:id="4" w:name="_Toc527979881"/>
      <w:bookmarkStart w:id="5" w:name="_Hlk523749210"/>
      <w:r w:rsidRPr="00543B2D">
        <w:rPr>
          <w:rFonts w:eastAsia="MS Mincho"/>
          <w:b/>
          <w:sz w:val="24"/>
          <w:szCs w:val="24"/>
        </w:rPr>
        <w:t>3GPP TSG-RAN WG4 Meeting #92</w:t>
      </w:r>
      <w:r w:rsidRPr="00543B2D">
        <w:rPr>
          <w:rFonts w:eastAsia="MS Mincho"/>
          <w:b/>
          <w:sz w:val="24"/>
          <w:szCs w:val="24"/>
          <w:lang w:eastAsia="zh-CN"/>
        </w:rPr>
        <w:t xml:space="preserve">                                                       </w:t>
      </w:r>
      <w:r w:rsidRPr="00543B2D">
        <w:rPr>
          <w:rFonts w:eastAsiaTheme="minorEastAsia"/>
          <w:b/>
          <w:sz w:val="24"/>
          <w:szCs w:val="24"/>
          <w:lang w:eastAsia="zh-CN"/>
        </w:rPr>
        <w:t xml:space="preserve">       </w:t>
      </w:r>
      <w:r w:rsidRPr="00543B2D">
        <w:rPr>
          <w:rFonts w:eastAsia="MS Mincho"/>
          <w:b/>
          <w:sz w:val="24"/>
          <w:szCs w:val="24"/>
          <w:lang w:eastAsia="zh-CN"/>
        </w:rPr>
        <w:t xml:space="preserve">  </w:t>
      </w:r>
      <w:r w:rsidR="00543B2D" w:rsidRPr="00543B2D">
        <w:rPr>
          <w:b/>
          <w:bCs/>
          <w:sz w:val="24"/>
          <w:szCs w:val="24"/>
        </w:rPr>
        <w:t>R4-1907996</w:t>
      </w:r>
      <w:r w:rsidR="00543B2D" w:rsidRPr="00543B2D">
        <w:rPr>
          <w:rFonts w:eastAsia="MS Mincho"/>
          <w:b/>
          <w:sz w:val="24"/>
          <w:szCs w:val="24"/>
        </w:rPr>
        <w:t xml:space="preserve"> </w:t>
      </w:r>
      <w:r w:rsidRPr="00543B2D">
        <w:rPr>
          <w:rFonts w:eastAsia="MS Mincho"/>
          <w:b/>
          <w:sz w:val="24"/>
          <w:szCs w:val="24"/>
          <w:lang w:eastAsia="zh-CN"/>
        </w:rPr>
        <w:t xml:space="preserve">                                                                                                            </w:t>
      </w:r>
    </w:p>
    <w:bookmarkEnd w:id="0"/>
    <w:p w:rsidR="00994AC4" w:rsidRPr="00B92BA2" w:rsidRDefault="00994AC4" w:rsidP="00994AC4">
      <w:pPr>
        <w:pStyle w:val="Header"/>
        <w:tabs>
          <w:tab w:val="right" w:pos="9781"/>
          <w:tab w:val="right" w:pos="13323"/>
        </w:tabs>
        <w:outlineLvl w:val="0"/>
        <w:rPr>
          <w:rFonts w:ascii="Times New Roman" w:hAnsi="Times New Roman"/>
          <w:sz w:val="24"/>
          <w:szCs w:val="24"/>
          <w:lang w:eastAsia="zh-CN"/>
        </w:rPr>
      </w:pPr>
      <w:r w:rsidRPr="00B92BA2">
        <w:rPr>
          <w:rFonts w:ascii="Times New Roman" w:eastAsia="Arial Unicode MS" w:hAnsi="Times New Roman"/>
          <w:sz w:val="22"/>
          <w:lang w:eastAsia="es-ES"/>
        </w:rPr>
        <w:t>Ljubljana, Slovenia</w:t>
      </w:r>
      <w:r w:rsidRPr="00B92BA2">
        <w:rPr>
          <w:rFonts w:ascii="Times New Roman" w:hAnsi="Times New Roman"/>
          <w:sz w:val="24"/>
          <w:szCs w:val="24"/>
          <w:lang w:eastAsia="zh-CN"/>
        </w:rPr>
        <w:t>, 26</w:t>
      </w:r>
      <w:r w:rsidRPr="00B92BA2">
        <w:rPr>
          <w:rFonts w:ascii="Times New Roman" w:hAnsi="Times New Roman"/>
          <w:sz w:val="24"/>
          <w:szCs w:val="24"/>
          <w:vertAlign w:val="superscript"/>
          <w:lang w:eastAsia="zh-CN"/>
        </w:rPr>
        <w:t>th</w:t>
      </w:r>
      <w:r w:rsidRPr="00B92BA2">
        <w:rPr>
          <w:rFonts w:ascii="Times New Roman" w:hAnsi="Times New Roman"/>
          <w:sz w:val="24"/>
          <w:szCs w:val="24"/>
          <w:lang w:eastAsia="zh-CN"/>
        </w:rPr>
        <w:t>– 30</w:t>
      </w:r>
      <w:r w:rsidRPr="00B92BA2">
        <w:rPr>
          <w:rFonts w:ascii="Times New Roman" w:hAnsi="Times New Roman"/>
          <w:sz w:val="24"/>
          <w:szCs w:val="24"/>
          <w:vertAlign w:val="superscript"/>
          <w:lang w:eastAsia="zh-CN"/>
        </w:rPr>
        <w:t>th</w:t>
      </w:r>
      <w:r w:rsidRPr="00B92BA2">
        <w:rPr>
          <w:rFonts w:ascii="Times New Roman" w:hAnsi="Times New Roman"/>
          <w:sz w:val="24"/>
          <w:szCs w:val="24"/>
          <w:lang w:eastAsia="zh-CN"/>
        </w:rPr>
        <w:t xml:space="preserve"> August, 2019</w:t>
      </w:r>
    </w:p>
    <w:p w:rsidR="00994AC4" w:rsidRPr="00B92BA2" w:rsidRDefault="00994AC4" w:rsidP="00994AC4">
      <w:pPr>
        <w:spacing w:after="120"/>
        <w:ind w:left="1985" w:hanging="1985"/>
        <w:rPr>
          <w:rFonts w:eastAsia="MS Mincho"/>
          <w:b/>
          <w:sz w:val="24"/>
          <w:szCs w:val="24"/>
        </w:rPr>
      </w:pPr>
    </w:p>
    <w:p w:rsidR="00994AC4" w:rsidRPr="00B92BA2" w:rsidRDefault="00994AC4" w:rsidP="00994AC4">
      <w:pPr>
        <w:spacing w:after="120"/>
        <w:ind w:left="1985" w:hanging="1985"/>
        <w:rPr>
          <w:color w:val="000000"/>
          <w:sz w:val="22"/>
          <w:lang w:eastAsia="zh-CN"/>
        </w:rPr>
      </w:pPr>
      <w:r w:rsidRPr="00B92BA2">
        <w:rPr>
          <w:rFonts w:eastAsia="MS Mincho"/>
          <w:b/>
          <w:sz w:val="22"/>
        </w:rPr>
        <w:t>Source:</w:t>
      </w:r>
      <w:r w:rsidRPr="00B92BA2">
        <w:rPr>
          <w:rFonts w:eastAsia="MS Mincho"/>
          <w:b/>
          <w:sz w:val="22"/>
        </w:rPr>
        <w:tab/>
      </w:r>
      <w:r w:rsidR="00E87264">
        <w:rPr>
          <w:color w:val="000000"/>
          <w:sz w:val="22"/>
          <w:lang w:eastAsia="zh-CN"/>
        </w:rPr>
        <w:t xml:space="preserve">Verizon, </w:t>
      </w:r>
      <w:r w:rsidRPr="00B92BA2">
        <w:rPr>
          <w:color w:val="000000"/>
          <w:sz w:val="22"/>
          <w:lang w:eastAsia="zh-CN"/>
        </w:rPr>
        <w:t xml:space="preserve">Nokia, Ericsson, </w:t>
      </w:r>
      <w:r w:rsidR="00E87264">
        <w:rPr>
          <w:color w:val="000000"/>
          <w:sz w:val="22"/>
          <w:lang w:eastAsia="zh-CN"/>
        </w:rPr>
        <w:t>[</w:t>
      </w:r>
      <w:r w:rsidRPr="00B92BA2">
        <w:rPr>
          <w:color w:val="000000"/>
          <w:sz w:val="22"/>
          <w:lang w:eastAsia="zh-CN"/>
        </w:rPr>
        <w:t xml:space="preserve">Qualcomm] </w:t>
      </w:r>
    </w:p>
    <w:p w:rsidR="00994AC4" w:rsidRPr="00B92BA2" w:rsidRDefault="00994AC4" w:rsidP="00994AC4">
      <w:pPr>
        <w:spacing w:after="120"/>
        <w:ind w:left="1985" w:hanging="1985"/>
        <w:rPr>
          <w:rFonts w:eastAsiaTheme="minorEastAsia"/>
          <w:color w:val="000000"/>
          <w:sz w:val="22"/>
          <w:lang w:eastAsia="zh-CN"/>
        </w:rPr>
      </w:pPr>
      <w:r w:rsidRPr="00B92BA2">
        <w:rPr>
          <w:rFonts w:eastAsia="MS Mincho"/>
          <w:b/>
          <w:color w:val="000000"/>
          <w:sz w:val="22"/>
        </w:rPr>
        <w:t>Title:</w:t>
      </w:r>
      <w:r w:rsidRPr="00B92BA2">
        <w:rPr>
          <w:rFonts w:eastAsia="MS Mincho"/>
          <w:b/>
          <w:color w:val="000000"/>
          <w:sz w:val="22"/>
        </w:rPr>
        <w:tab/>
      </w:r>
      <w:bookmarkStart w:id="6" w:name="_Hlk4504357"/>
      <w:r w:rsidRPr="00B92BA2">
        <w:rPr>
          <w:rFonts w:eastAsia="MS Mincho"/>
          <w:color w:val="000000"/>
          <w:sz w:val="22"/>
        </w:rPr>
        <w:t xml:space="preserve">Requirement </w:t>
      </w:r>
      <w:r w:rsidR="00571D6B">
        <w:rPr>
          <w:rFonts w:eastAsia="MS Mincho"/>
          <w:color w:val="000000"/>
          <w:sz w:val="22"/>
        </w:rPr>
        <w:t>of</w:t>
      </w:r>
      <w:r w:rsidRPr="00B92BA2">
        <w:rPr>
          <w:rFonts w:eastAsia="MS Mincho"/>
          <w:color w:val="000000"/>
          <w:sz w:val="22"/>
        </w:rPr>
        <w:t xml:space="preserve"> </w:t>
      </w:r>
      <w:r w:rsidR="007468FA">
        <w:rPr>
          <w:rFonts w:eastAsia="MS Mincho"/>
          <w:color w:val="000000"/>
          <w:sz w:val="22"/>
        </w:rPr>
        <w:t xml:space="preserve">n48 </w:t>
      </w:r>
      <w:r w:rsidRPr="00B92BA2">
        <w:rPr>
          <w:rFonts w:eastAsia="MS Mincho"/>
          <w:color w:val="000000"/>
          <w:sz w:val="22"/>
        </w:rPr>
        <w:t xml:space="preserve">uplink </w:t>
      </w:r>
      <w:r>
        <w:rPr>
          <w:rFonts w:eastAsia="MS Mincho"/>
          <w:color w:val="000000"/>
          <w:sz w:val="22"/>
        </w:rPr>
        <w:t xml:space="preserve">intra-band </w:t>
      </w:r>
      <w:r w:rsidRPr="00B92BA2">
        <w:rPr>
          <w:rFonts w:eastAsia="MS Mincho"/>
          <w:color w:val="000000"/>
          <w:sz w:val="22"/>
          <w:lang w:eastAsia="ja-JP"/>
        </w:rPr>
        <w:t>CA</w:t>
      </w:r>
      <w:bookmarkEnd w:id="6"/>
      <w:r w:rsidRPr="00B92BA2">
        <w:rPr>
          <w:rFonts w:eastAsia="MS Mincho"/>
          <w:color w:val="000000"/>
          <w:sz w:val="22"/>
          <w:lang w:eastAsia="zh-CN"/>
        </w:rPr>
        <w:t xml:space="preserve"> </w:t>
      </w:r>
    </w:p>
    <w:p w:rsidR="00994AC4" w:rsidRPr="00B92BA2" w:rsidRDefault="00994AC4" w:rsidP="00994AC4">
      <w:pPr>
        <w:tabs>
          <w:tab w:val="left" w:pos="284"/>
          <w:tab w:val="left" w:pos="568"/>
          <w:tab w:val="left" w:pos="852"/>
          <w:tab w:val="left" w:pos="1136"/>
          <w:tab w:val="left" w:pos="1420"/>
          <w:tab w:val="left" w:pos="1704"/>
          <w:tab w:val="left" w:pos="1988"/>
          <w:tab w:val="left" w:pos="4215"/>
        </w:tabs>
        <w:spacing w:after="120"/>
        <w:ind w:left="1985" w:hanging="1985"/>
        <w:rPr>
          <w:bCs/>
          <w:color w:val="000000"/>
          <w:sz w:val="22"/>
          <w:lang w:val="pt-BR" w:eastAsia="zh-CN"/>
        </w:rPr>
      </w:pPr>
      <w:r w:rsidRPr="00B92BA2">
        <w:rPr>
          <w:rFonts w:eastAsia="MS Mincho"/>
          <w:b/>
          <w:color w:val="000000"/>
          <w:sz w:val="22"/>
          <w:lang w:val="pt-BR"/>
        </w:rPr>
        <w:t>Agenda item:</w:t>
      </w:r>
      <w:r w:rsidRPr="00B92BA2">
        <w:rPr>
          <w:rFonts w:eastAsia="MS Mincho"/>
          <w:b/>
          <w:color w:val="000000"/>
          <w:sz w:val="22"/>
          <w:lang w:val="pt-BR"/>
        </w:rPr>
        <w:tab/>
      </w:r>
      <w:r w:rsidRPr="00B92BA2">
        <w:rPr>
          <w:rFonts w:eastAsia="MS Mincho"/>
          <w:b/>
          <w:color w:val="000000"/>
          <w:sz w:val="22"/>
          <w:lang w:val="pt-BR" w:eastAsia="ja-JP"/>
        </w:rPr>
        <w:tab/>
      </w:r>
      <w:r w:rsidRPr="00B92BA2">
        <w:rPr>
          <w:rFonts w:eastAsia="MS Mincho"/>
          <w:b/>
          <w:color w:val="000000"/>
          <w:sz w:val="22"/>
          <w:lang w:val="pt-BR" w:eastAsia="ja-JP"/>
        </w:rPr>
        <w:tab/>
      </w:r>
      <w:r w:rsidR="00E60185">
        <w:rPr>
          <w:rFonts w:eastAsia="MS Mincho"/>
          <w:b/>
          <w:color w:val="000000"/>
          <w:sz w:val="22"/>
          <w:lang w:val="pt-BR" w:eastAsia="ja-JP"/>
        </w:rPr>
        <w:t>10.1.</w:t>
      </w:r>
      <w:r w:rsidR="00DF55EB">
        <w:rPr>
          <w:rFonts w:eastAsia="MS Mincho"/>
          <w:b/>
          <w:color w:val="000000"/>
          <w:sz w:val="22"/>
          <w:lang w:val="pt-BR" w:eastAsia="ja-JP"/>
        </w:rPr>
        <w:t>2</w:t>
      </w:r>
    </w:p>
    <w:p w:rsidR="00994AC4" w:rsidRPr="00B92BA2" w:rsidRDefault="00994AC4" w:rsidP="00994AC4">
      <w:pPr>
        <w:spacing w:after="120"/>
        <w:ind w:left="1985" w:hanging="1985"/>
        <w:rPr>
          <w:rFonts w:eastAsia="MS Mincho"/>
          <w:sz w:val="22"/>
          <w:lang w:eastAsia="ja-JP"/>
        </w:rPr>
      </w:pPr>
      <w:r w:rsidRPr="00B92BA2">
        <w:rPr>
          <w:rFonts w:eastAsia="MS Mincho"/>
          <w:b/>
          <w:color w:val="000000"/>
          <w:sz w:val="22"/>
        </w:rPr>
        <w:t>Document for:</w:t>
      </w:r>
      <w:r w:rsidRPr="00B92BA2">
        <w:rPr>
          <w:rFonts w:eastAsia="MS Mincho"/>
          <w:b/>
          <w:color w:val="000000"/>
          <w:sz w:val="22"/>
        </w:rPr>
        <w:tab/>
      </w:r>
      <w:r w:rsidRPr="00B92BA2">
        <w:rPr>
          <w:rFonts w:eastAsia="MS Mincho"/>
          <w:color w:val="000000"/>
          <w:sz w:val="22"/>
          <w:lang w:eastAsia="ja-JP"/>
        </w:rPr>
        <w:t>Approval</w:t>
      </w:r>
    </w:p>
    <w:p w:rsidR="00994AC4" w:rsidRPr="001E76F3" w:rsidRDefault="00994AC4" w:rsidP="00994AC4">
      <w:pPr>
        <w:pStyle w:val="ListParagraph"/>
        <w:keepNext/>
        <w:keepLines/>
        <w:numPr>
          <w:ilvl w:val="0"/>
          <w:numId w:val="12"/>
        </w:numPr>
        <w:pBdr>
          <w:top w:val="single" w:sz="12" w:space="6" w:color="auto"/>
        </w:pBdr>
        <w:spacing w:before="240"/>
        <w:ind w:left="720" w:hanging="360"/>
        <w:outlineLvl w:val="0"/>
        <w:rPr>
          <w:rFonts w:eastAsia="MS Mincho"/>
          <w:b/>
          <w:sz w:val="28"/>
          <w:szCs w:val="28"/>
          <w:lang w:eastAsia="ja-JP"/>
        </w:rPr>
      </w:pPr>
      <w:r w:rsidRPr="001E76F3">
        <w:rPr>
          <w:rFonts w:eastAsia="MS Mincho"/>
          <w:b/>
          <w:sz w:val="28"/>
          <w:szCs w:val="28"/>
          <w:lang w:eastAsia="ja-JP"/>
        </w:rPr>
        <w:t>Introduction</w:t>
      </w:r>
    </w:p>
    <w:p w:rsidR="00994AC4" w:rsidRPr="001E76F3" w:rsidRDefault="00994AC4" w:rsidP="00994AC4">
      <w:pPr>
        <w:pStyle w:val="NoSpacing"/>
        <w:ind w:left="284"/>
        <w:rPr>
          <w:lang w:val="en-US" w:eastAsia="zh-CN"/>
        </w:rPr>
      </w:pPr>
      <w:r w:rsidRPr="001E76F3">
        <w:rPr>
          <w:rFonts w:eastAsia="TimesNewRoman"/>
        </w:rPr>
        <w:t xml:space="preserve">RAN4 has introduced Band n48 in </w:t>
      </w:r>
      <w:r w:rsidRPr="001E76F3">
        <w:rPr>
          <w:lang w:val="en-US" w:eastAsia="zh-CN"/>
        </w:rPr>
        <w:t xml:space="preserve">Rel.16 spec </w:t>
      </w:r>
      <w:r w:rsidRPr="001E76F3">
        <w:rPr>
          <w:rFonts w:eastAsia="Yu Mincho"/>
        </w:rPr>
        <w:t>[</w:t>
      </w:r>
      <w:r w:rsidR="00563594" w:rsidRPr="001E76F3">
        <w:rPr>
          <w:rFonts w:eastAsia="Yu Mincho"/>
        </w:rPr>
        <w:t>1</w:t>
      </w:r>
      <w:r w:rsidRPr="001E76F3">
        <w:rPr>
          <w:rFonts w:eastAsia="Yu Mincho"/>
        </w:rPr>
        <w:t>]</w:t>
      </w:r>
      <w:r w:rsidRPr="001E76F3">
        <w:rPr>
          <w:lang w:val="en-US" w:eastAsia="zh-CN"/>
        </w:rPr>
        <w:t xml:space="preserve">, including channel bandwidth and intra-band CA configurations. </w:t>
      </w:r>
      <w:r w:rsidR="000A5EA5">
        <w:rPr>
          <w:lang w:val="en-US" w:eastAsia="zh-CN"/>
        </w:rPr>
        <w:t xml:space="preserve">It is clear </w:t>
      </w:r>
      <w:r w:rsidRPr="001E76F3">
        <w:rPr>
          <w:lang w:val="en-US" w:eastAsia="zh-CN"/>
        </w:rPr>
        <w:t>not all of downlink channel bandwidths would be applicable to its uplink component carrier</w:t>
      </w:r>
      <w:r w:rsidR="000A5EA5">
        <w:rPr>
          <w:lang w:val="en-US" w:eastAsia="zh-CN"/>
        </w:rPr>
        <w:t xml:space="preserve"> a</w:t>
      </w:r>
      <w:r w:rsidR="000A5EA5" w:rsidRPr="001E76F3">
        <w:rPr>
          <w:lang w:val="en-US" w:eastAsia="zh-CN"/>
        </w:rPr>
        <w:t xml:space="preserve">s </w:t>
      </w:r>
      <w:r w:rsidR="000A5EA5" w:rsidRPr="001E76F3">
        <w:rPr>
          <w:rFonts w:eastAsia="Yu Mincho"/>
        </w:rPr>
        <w:t>illustrated in Table 5.3.5-1 below</w:t>
      </w:r>
      <w:r w:rsidRPr="001E76F3">
        <w:rPr>
          <w:lang w:val="en-US" w:eastAsia="zh-CN"/>
        </w:rPr>
        <w:t xml:space="preserve">. </w:t>
      </w:r>
    </w:p>
    <w:p w:rsidR="00994AC4" w:rsidRPr="001E76F3" w:rsidRDefault="00994AC4" w:rsidP="00994AC4">
      <w:pPr>
        <w:pStyle w:val="NoSpacing"/>
        <w:ind w:left="360"/>
      </w:pPr>
    </w:p>
    <w:p w:rsidR="00994AC4" w:rsidRPr="001E76F3" w:rsidRDefault="00994AC4" w:rsidP="00994AC4">
      <w:pPr>
        <w:pStyle w:val="NoSpacing"/>
        <w:ind w:left="360"/>
        <w:jc w:val="center"/>
      </w:pPr>
      <w:r w:rsidRPr="001E76F3">
        <w:rPr>
          <w:noProof/>
          <w:lang w:val="en-US" w:eastAsia="en-US"/>
        </w:rPr>
        <w:drawing>
          <wp:inline distT="0" distB="0" distL="0" distR="0" wp14:anchorId="3D52F61B" wp14:editId="32B83AF5">
            <wp:extent cx="4849978" cy="22015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0586" cy="2210900"/>
                    </a:xfrm>
                    <a:prstGeom prst="rect">
                      <a:avLst/>
                    </a:prstGeom>
                    <a:noFill/>
                    <a:ln>
                      <a:noFill/>
                    </a:ln>
                  </pic:spPr>
                </pic:pic>
              </a:graphicData>
            </a:graphic>
          </wp:inline>
        </w:drawing>
      </w:r>
    </w:p>
    <w:p w:rsidR="00994AC4" w:rsidRPr="001E76F3" w:rsidRDefault="00994AC4" w:rsidP="00994AC4">
      <w:pPr>
        <w:pStyle w:val="NoSpacing"/>
        <w:ind w:left="360"/>
      </w:pPr>
    </w:p>
    <w:p w:rsidR="00994AC4" w:rsidRPr="00FD6C4B" w:rsidRDefault="00994AC4" w:rsidP="00994AC4">
      <w:pPr>
        <w:pStyle w:val="NoSpacing"/>
        <w:ind w:left="284"/>
      </w:pPr>
      <w:r w:rsidRPr="001E76F3">
        <w:rPr>
          <w:lang w:val="en-US" w:eastAsia="zh-CN"/>
        </w:rPr>
        <w:t xml:space="preserve">In </w:t>
      </w:r>
      <w:r w:rsidRPr="00FD6C4B">
        <w:rPr>
          <w:lang w:val="en-US" w:eastAsia="zh-CN"/>
        </w:rPr>
        <w:t xml:space="preserve">addition, a set of </w:t>
      </w:r>
      <w:r w:rsidRPr="00FD6C4B">
        <w:t xml:space="preserve">n48 intra-band contiguous </w:t>
      </w:r>
      <w:r w:rsidR="003C7C1D" w:rsidRPr="00FD6C4B">
        <w:t xml:space="preserve">and non-contiguous </w:t>
      </w:r>
      <w:r w:rsidRPr="00FD6C4B">
        <w:t xml:space="preserve">CA configurations are defined in Table 5.5A.1-1 </w:t>
      </w:r>
      <w:r w:rsidR="00484FEA" w:rsidRPr="00FD6C4B">
        <w:t xml:space="preserve">and Table 5.5A.2-1 </w:t>
      </w:r>
      <w:r w:rsidRPr="00FD6C4B">
        <w:t xml:space="preserve">of </w:t>
      </w:r>
      <w:r w:rsidR="00563594" w:rsidRPr="00FD6C4B">
        <w:t>[1]</w:t>
      </w:r>
      <w:r w:rsidR="001B09D4">
        <w:t xml:space="preserve"> respectively</w:t>
      </w:r>
      <w:r w:rsidR="007768DC">
        <w:t xml:space="preserve">, however the </w:t>
      </w:r>
      <w:r w:rsidR="003C7C1D" w:rsidRPr="00FD6C4B">
        <w:t xml:space="preserve">uplink </w:t>
      </w:r>
      <w:r w:rsidRPr="00FD6C4B">
        <w:t xml:space="preserve">CA configurations are </w:t>
      </w:r>
      <w:r w:rsidR="003C7C1D" w:rsidRPr="00FD6C4B">
        <w:t>not specified</w:t>
      </w:r>
      <w:r w:rsidRPr="00FD6C4B">
        <w:t>.</w:t>
      </w:r>
    </w:p>
    <w:p w:rsidR="00994AC4" w:rsidRPr="00FD6C4B" w:rsidRDefault="00994AC4" w:rsidP="00994AC4">
      <w:pPr>
        <w:pStyle w:val="NoSpacing"/>
        <w:rPr>
          <w:rFonts w:eastAsia="Yu Mincho"/>
        </w:rPr>
      </w:pPr>
    </w:p>
    <w:p w:rsidR="00994AC4" w:rsidRPr="00FD6C4B" w:rsidRDefault="00994AC4" w:rsidP="00994AC4">
      <w:pPr>
        <w:pStyle w:val="NoSpacing"/>
        <w:ind w:firstLine="284"/>
        <w:rPr>
          <w:rFonts w:eastAsia="Yu Mincho"/>
        </w:rPr>
      </w:pPr>
      <w:r w:rsidRPr="00FD6C4B">
        <w:rPr>
          <w:rFonts w:eastAsia="Yu Mincho"/>
        </w:rPr>
        <w:t>This contribution provides input for the n48 uplink</w:t>
      </w:r>
      <w:r w:rsidRPr="00FD6C4B">
        <w:t xml:space="preserve"> </w:t>
      </w:r>
      <w:r w:rsidRPr="00FD6C4B">
        <w:rPr>
          <w:rFonts w:eastAsia="Yu Mincho"/>
        </w:rPr>
        <w:t xml:space="preserve">CA configuration for RAN4 decision.   </w:t>
      </w:r>
    </w:p>
    <w:p w:rsidR="00994AC4" w:rsidRPr="00FD6C4B" w:rsidRDefault="00994AC4" w:rsidP="00994AC4">
      <w:pPr>
        <w:pStyle w:val="NoSpacing"/>
        <w:ind w:firstLine="284"/>
        <w:rPr>
          <w:rFonts w:eastAsia="Yu Mincho"/>
        </w:rPr>
      </w:pPr>
    </w:p>
    <w:p w:rsidR="00994AC4" w:rsidRPr="001E76F3" w:rsidRDefault="00994AC4" w:rsidP="00994AC4">
      <w:pPr>
        <w:pStyle w:val="NoSpacing"/>
        <w:rPr>
          <w:lang w:val="en-US"/>
        </w:rPr>
      </w:pPr>
    </w:p>
    <w:p w:rsidR="00994AC4" w:rsidRPr="001E76F3" w:rsidRDefault="00994AC4" w:rsidP="00994AC4">
      <w:pPr>
        <w:pStyle w:val="NoSpacing"/>
        <w:numPr>
          <w:ilvl w:val="0"/>
          <w:numId w:val="13"/>
        </w:numPr>
        <w:rPr>
          <w:b/>
          <w:sz w:val="28"/>
          <w:szCs w:val="28"/>
          <w:lang w:val="en-US"/>
        </w:rPr>
      </w:pPr>
      <w:r w:rsidRPr="001E76F3">
        <w:rPr>
          <w:b/>
          <w:sz w:val="28"/>
          <w:szCs w:val="28"/>
          <w:lang w:val="en-US"/>
        </w:rPr>
        <w:t>Discussion</w:t>
      </w:r>
    </w:p>
    <w:p w:rsidR="00994AC4" w:rsidRPr="001E76F3" w:rsidRDefault="00994AC4" w:rsidP="00994AC4">
      <w:pPr>
        <w:pStyle w:val="NoSpacing"/>
        <w:ind w:left="720"/>
        <w:rPr>
          <w:lang w:val="en-US"/>
        </w:rPr>
      </w:pPr>
    </w:p>
    <w:p w:rsidR="00CE0034" w:rsidRDefault="00994AC4" w:rsidP="00994AC4">
      <w:pPr>
        <w:ind w:left="284"/>
      </w:pPr>
      <w:r w:rsidRPr="00FD6C4B">
        <w:t xml:space="preserve">As indicated above, the maximum n48 uplink carrier bandwidth </w:t>
      </w:r>
      <w:r w:rsidR="00936B53" w:rsidRPr="00FD6C4B">
        <w:t xml:space="preserve">for a carrier </w:t>
      </w:r>
      <w:r w:rsidRPr="00FD6C4B">
        <w:t xml:space="preserve">is restricted </w:t>
      </w:r>
      <w:r w:rsidR="008525E4">
        <w:t xml:space="preserve">by </w:t>
      </w:r>
      <w:r w:rsidRPr="00FD6C4B">
        <w:t>40MHz</w:t>
      </w:r>
      <w:r w:rsidR="00F672A7">
        <w:t>. Th</w:t>
      </w:r>
      <w:r w:rsidR="00DF6B41">
        <w:t xml:space="preserve">is </w:t>
      </w:r>
      <w:r w:rsidR="00CE0034">
        <w:t xml:space="preserve">limitation </w:t>
      </w:r>
      <w:r w:rsidR="0015376E">
        <w:t xml:space="preserve">will </w:t>
      </w:r>
      <w:r w:rsidR="00CE0034">
        <w:t>be applied to</w:t>
      </w:r>
      <w:r w:rsidR="00CE0034" w:rsidRPr="00CE0034">
        <w:t xml:space="preserve"> </w:t>
      </w:r>
      <w:r w:rsidR="00057D9E">
        <w:t xml:space="preserve">n48 </w:t>
      </w:r>
      <w:r w:rsidR="00CE0034">
        <w:t>intra-band (</w:t>
      </w:r>
      <w:r w:rsidR="00CE0034" w:rsidRPr="00FD6C4B">
        <w:rPr>
          <w:rFonts w:eastAsia="Yu Mincho"/>
        </w:rPr>
        <w:t>contiguous</w:t>
      </w:r>
      <w:r w:rsidR="00CE0034">
        <w:rPr>
          <w:rFonts w:eastAsia="Yu Mincho"/>
        </w:rPr>
        <w:t xml:space="preserve"> and </w:t>
      </w:r>
      <w:r w:rsidR="00CE0034" w:rsidRPr="00FD6C4B">
        <w:rPr>
          <w:rFonts w:eastAsia="Yu Mincho"/>
        </w:rPr>
        <w:t>non-contiguous</w:t>
      </w:r>
      <w:r w:rsidR="00CE0034">
        <w:t xml:space="preserve">) </w:t>
      </w:r>
      <w:r w:rsidR="00660AA8">
        <w:t xml:space="preserve">uplink </w:t>
      </w:r>
      <w:r w:rsidR="00CE0034">
        <w:t>CA configurations in consistency of the requirement.</w:t>
      </w:r>
    </w:p>
    <w:p w:rsidR="00B97CD3" w:rsidRDefault="00CE0034" w:rsidP="00994AC4">
      <w:pPr>
        <w:ind w:left="284"/>
        <w:rPr>
          <w:lang w:val="en-US" w:eastAsia="sv-SE"/>
        </w:rPr>
      </w:pPr>
      <w:r>
        <w:t xml:space="preserve">Once we look at in detail of </w:t>
      </w:r>
      <w:r w:rsidRPr="00414DAE">
        <w:t>Table 5.5A.1-1</w:t>
      </w:r>
      <w:r>
        <w:t xml:space="preserve"> [1], it is easy to find the </w:t>
      </w:r>
      <w:r w:rsidR="00103D67" w:rsidRPr="00FD6C4B">
        <w:rPr>
          <w:rFonts w:eastAsia="Yu Mincho"/>
        </w:rPr>
        <w:t xml:space="preserve">CA configuration </w:t>
      </w:r>
      <w:r w:rsidR="00994AC4" w:rsidRPr="00FD6C4B">
        <w:t>CA_</w:t>
      </w:r>
      <w:r w:rsidR="00994AC4" w:rsidRPr="00FD6C4B">
        <w:rPr>
          <w:rFonts w:eastAsia="Yu Gothic"/>
          <w:lang w:val="en-US"/>
        </w:rPr>
        <w:t xml:space="preserve">n48C </w:t>
      </w:r>
      <w:r w:rsidR="00994AC4" w:rsidRPr="00FD6C4B">
        <w:t xml:space="preserve">cannot be applied </w:t>
      </w:r>
      <w:r>
        <w:t xml:space="preserve">in uplink CA configuration </w:t>
      </w:r>
      <w:r w:rsidR="00865285">
        <w:t xml:space="preserve">because </w:t>
      </w:r>
      <w:r w:rsidR="00994AC4" w:rsidRPr="00FD6C4B">
        <w:rPr>
          <w:rFonts w:eastAsia="Yu Mincho"/>
        </w:rPr>
        <w:t>the carrier bandwidth</w:t>
      </w:r>
      <w:r w:rsidR="00865285">
        <w:rPr>
          <w:rFonts w:eastAsia="Yu Mincho"/>
        </w:rPr>
        <w:t>s</w:t>
      </w:r>
      <w:r w:rsidR="00994AC4" w:rsidRPr="00FD6C4B">
        <w:rPr>
          <w:rFonts w:eastAsia="Yu Mincho"/>
        </w:rPr>
        <w:t xml:space="preserve"> </w:t>
      </w:r>
      <w:r w:rsidR="00865285">
        <w:rPr>
          <w:rFonts w:eastAsia="Yu Mincho"/>
        </w:rPr>
        <w:t xml:space="preserve">have </w:t>
      </w:r>
      <w:r w:rsidR="00994AC4" w:rsidRPr="00FD6C4B">
        <w:rPr>
          <w:rFonts w:eastAsia="Yu Mincho"/>
        </w:rPr>
        <w:t>exceed</w:t>
      </w:r>
      <w:r w:rsidR="00865285">
        <w:rPr>
          <w:rFonts w:eastAsia="Yu Mincho"/>
        </w:rPr>
        <w:t>ed</w:t>
      </w:r>
      <w:r w:rsidR="00994AC4" w:rsidRPr="00FD6C4B">
        <w:rPr>
          <w:rFonts w:eastAsia="Yu Mincho"/>
        </w:rPr>
        <w:t xml:space="preserve"> the limitation. </w:t>
      </w:r>
      <w:r w:rsidR="009C486F">
        <w:rPr>
          <w:rFonts w:eastAsia="Yu Mincho"/>
        </w:rPr>
        <w:t>T</w:t>
      </w:r>
      <w:r w:rsidR="00994AC4" w:rsidRPr="00FD6C4B">
        <w:rPr>
          <w:rFonts w:eastAsia="Yu Mincho"/>
        </w:rPr>
        <w:t xml:space="preserve">he set of </w:t>
      </w:r>
      <w:r w:rsidR="00994AC4" w:rsidRPr="00FD6C4B">
        <w:rPr>
          <w:rFonts w:eastAsia="Yu Gothic"/>
          <w:lang w:val="en-US"/>
        </w:rPr>
        <w:t>CA_n48B</w:t>
      </w:r>
      <w:r w:rsidR="00994AC4" w:rsidRPr="00FD6C4B">
        <w:rPr>
          <w:rFonts w:eastAsia="Yu Mincho"/>
        </w:rPr>
        <w:t xml:space="preserve"> is one that allows UE to ensure both carrier bandwidth and </w:t>
      </w:r>
      <w:r w:rsidR="00994AC4" w:rsidRPr="00FD6C4B">
        <w:rPr>
          <w:lang w:val="en-US" w:eastAsia="sv-SE"/>
        </w:rPr>
        <w:t>SEM compliance.</w:t>
      </w:r>
      <w:r w:rsidR="00103D67" w:rsidRPr="00FD6C4B">
        <w:rPr>
          <w:lang w:val="en-US" w:eastAsia="sv-SE"/>
        </w:rPr>
        <w:t xml:space="preserve"> </w:t>
      </w:r>
    </w:p>
    <w:p w:rsidR="000C53FB" w:rsidRDefault="00994AC4" w:rsidP="00994AC4">
      <w:pPr>
        <w:ind w:left="284"/>
        <w:rPr>
          <w:lang w:val="en"/>
        </w:rPr>
      </w:pPr>
      <w:r w:rsidRPr="00FD6C4B">
        <w:rPr>
          <w:rFonts w:eastAsia="Yu Mincho"/>
        </w:rPr>
        <w:t xml:space="preserve">In </w:t>
      </w:r>
      <w:r w:rsidR="004E1670" w:rsidRPr="00FD6C4B">
        <w:rPr>
          <w:rFonts w:eastAsia="Yu Mincho"/>
        </w:rPr>
        <w:t xml:space="preserve">contribution </w:t>
      </w:r>
      <w:r w:rsidR="00E60178">
        <w:rPr>
          <w:rFonts w:eastAsia="Yu Mincho"/>
        </w:rPr>
        <w:t>[2</w:t>
      </w:r>
      <w:r w:rsidRPr="00FD6C4B">
        <w:rPr>
          <w:rFonts w:eastAsia="Yu Mincho"/>
        </w:rPr>
        <w:t xml:space="preserve">], </w:t>
      </w:r>
      <w:r w:rsidR="00AB4A76">
        <w:rPr>
          <w:rFonts w:eastAsia="Yu Mincho"/>
        </w:rPr>
        <w:t xml:space="preserve">it analysed </w:t>
      </w:r>
      <w:r w:rsidR="007D428E">
        <w:rPr>
          <w:rFonts w:eastAsia="Yu Mincho"/>
        </w:rPr>
        <w:t xml:space="preserve">the </w:t>
      </w:r>
      <w:r w:rsidR="00033C9E">
        <w:rPr>
          <w:rFonts w:eastAsia="Yu Mincho"/>
        </w:rPr>
        <w:t xml:space="preserve">CBRS spurious emission requirements and </w:t>
      </w:r>
      <w:r w:rsidRPr="00FD6C4B">
        <w:rPr>
          <w:rFonts w:eastAsia="Yu Mincho"/>
        </w:rPr>
        <w:t xml:space="preserve">partitioned </w:t>
      </w:r>
      <w:r w:rsidR="008243B9">
        <w:rPr>
          <w:rFonts w:eastAsia="Yu Mincho"/>
        </w:rPr>
        <w:t xml:space="preserve">the </w:t>
      </w:r>
      <w:r w:rsidR="00033C9E">
        <w:rPr>
          <w:rFonts w:eastAsia="Yu Mincho"/>
        </w:rPr>
        <w:t>A-MPR values in</w:t>
      </w:r>
      <w:r w:rsidRPr="00FD6C4B">
        <w:rPr>
          <w:rFonts w:eastAsia="Yu Mincho"/>
        </w:rPr>
        <w:t xml:space="preserve">to eight (8) regions based on a method to measure the </w:t>
      </w:r>
      <w:r w:rsidRPr="00FD6C4B">
        <w:t xml:space="preserve">emission level tighter outside of the band measured from inside the bandwidth. </w:t>
      </w:r>
      <w:r w:rsidR="000C53FB" w:rsidRPr="00FD6C4B">
        <w:rPr>
          <w:lang w:val="en"/>
        </w:rPr>
        <w:t>F</w:t>
      </w:r>
      <w:r w:rsidR="000C53FB" w:rsidRPr="00FD6C4B">
        <w:t>or a 40MHz bandwidth operation on both edges of spectrum, the A-MPR in range A7 is up to 11.5dBm for -40dBm emission level.</w:t>
      </w:r>
      <w:r w:rsidR="000C53FB">
        <w:t xml:space="preserve"> </w:t>
      </w:r>
      <w:r w:rsidR="007D428E">
        <w:t xml:space="preserve">And, </w:t>
      </w:r>
      <w:bookmarkStart w:id="7" w:name="_GoBack"/>
      <w:bookmarkEnd w:id="7"/>
      <w:r w:rsidRPr="00FD6C4B">
        <w:rPr>
          <w:lang w:val="en"/>
        </w:rPr>
        <w:t xml:space="preserve">RAN4 adopted the measured results and defined </w:t>
      </w:r>
      <w:r w:rsidRPr="00FD6C4B">
        <w:t xml:space="preserve">NS_27 for single n48 component carrier in </w:t>
      </w:r>
      <w:r w:rsidR="00563594" w:rsidRPr="00FD6C4B">
        <w:t>[1]</w:t>
      </w:r>
      <w:r w:rsidRPr="00FD6C4B">
        <w:t xml:space="preserve"> in order </w:t>
      </w:r>
      <w:r w:rsidRPr="00FD6C4B">
        <w:rPr>
          <w:lang w:val="en-US" w:eastAsia="zh-CN"/>
        </w:rPr>
        <w:t xml:space="preserve">to meet </w:t>
      </w:r>
      <w:r w:rsidRPr="00FD6C4B">
        <w:rPr>
          <w:bCs/>
          <w:lang w:val="en"/>
        </w:rPr>
        <w:t xml:space="preserve">the </w:t>
      </w:r>
      <w:r w:rsidRPr="00FD6C4B">
        <w:rPr>
          <w:lang w:val="en"/>
        </w:rPr>
        <w:t xml:space="preserve">regulated requirement. </w:t>
      </w:r>
    </w:p>
    <w:p w:rsidR="00994AC4" w:rsidRPr="00FD6C4B" w:rsidRDefault="00994AC4" w:rsidP="00994AC4">
      <w:pPr>
        <w:ind w:left="284"/>
      </w:pPr>
      <w:r w:rsidRPr="00FD6C4B">
        <w:rPr>
          <w:lang w:val="en-US"/>
        </w:rPr>
        <w:t xml:space="preserve">In </w:t>
      </w:r>
      <w:r w:rsidRPr="00FD6C4B">
        <w:t>our view, the uplink aggregated bandwidth should be in 20 - 40MHz ranges</w:t>
      </w:r>
      <w:r w:rsidR="001B641C">
        <w:t>,</w:t>
      </w:r>
      <w:r w:rsidRPr="00FD6C4B">
        <w:t xml:space="preserve"> and this </w:t>
      </w:r>
      <w:r w:rsidR="001B641C">
        <w:t xml:space="preserve">will </w:t>
      </w:r>
      <w:r w:rsidRPr="00FD6C4B">
        <w:t>keep the aggregated n48 bandwidth similar to its upper limit of single carrier bandwidth. Although</w:t>
      </w:r>
      <w:r w:rsidRPr="00FD6C4B">
        <w:rPr>
          <w:lang w:val="en-US"/>
        </w:rPr>
        <w:t xml:space="preserve"> we could go additional A-MPR values to wider bandwidth from n48 intra-band combination, higher power reduction is expected in scenarios where simultaneous transmission on multiple carriers in scenarios where output power should be reduced to meet -</w:t>
      </w:r>
      <w:r w:rsidRPr="00FD6C4B">
        <w:t xml:space="preserve">40dBm </w:t>
      </w:r>
      <w:r w:rsidRPr="00FD6C4B">
        <w:lastRenderedPageBreak/>
        <w:t xml:space="preserve">emission. In consequence, the </w:t>
      </w:r>
      <w:r w:rsidRPr="00FD6C4B">
        <w:rPr>
          <w:lang w:val="en-US"/>
        </w:rPr>
        <w:t>A-MPR could be so large that effectively the UE drops the transmission or transmits at such a lower power level that the base-station cannot receive the transmission</w:t>
      </w:r>
      <w:r w:rsidRPr="00FD6C4B">
        <w:t xml:space="preserve">. </w:t>
      </w:r>
    </w:p>
    <w:p w:rsidR="00994AC4" w:rsidRPr="00D100C2" w:rsidRDefault="00994AC4" w:rsidP="00D100C2">
      <w:pPr>
        <w:pStyle w:val="NoSpacing"/>
        <w:rPr>
          <w:b/>
        </w:rPr>
      </w:pPr>
      <w:r w:rsidRPr="00D100C2">
        <w:rPr>
          <w:b/>
        </w:rPr>
        <w:t xml:space="preserve">Proposal 1: </w:t>
      </w:r>
      <w:r w:rsidRPr="00FD6C4B">
        <w:t xml:space="preserve">Configuration requirements for n48 uplink intra-band contiguous CA should be part of Rel.16 EN-DC specifications, corresponding to n48 downlink CA configurations. </w:t>
      </w:r>
    </w:p>
    <w:p w:rsidR="002F21F4" w:rsidRDefault="002F21F4" w:rsidP="00D100C2">
      <w:pPr>
        <w:pStyle w:val="NoSpacing"/>
        <w:rPr>
          <w:b/>
        </w:rPr>
      </w:pPr>
    </w:p>
    <w:p w:rsidR="00994AC4" w:rsidRDefault="00994AC4" w:rsidP="00D100C2">
      <w:pPr>
        <w:pStyle w:val="NoSpacing"/>
      </w:pPr>
      <w:r w:rsidRPr="00D100C2">
        <w:rPr>
          <w:b/>
        </w:rPr>
        <w:t>Proposal 2:</w:t>
      </w:r>
      <w:r w:rsidRPr="00FD6C4B">
        <w:t xml:space="preserve"> The aggregated bandwidth for n48 uplink CA will be </w:t>
      </w:r>
      <w:r w:rsidR="00DB7A11" w:rsidRPr="00FD6C4B">
        <w:t xml:space="preserve">limited </w:t>
      </w:r>
      <w:r w:rsidRPr="00FD6C4B">
        <w:t xml:space="preserve">in 20 - 40MHz </w:t>
      </w:r>
      <w:r w:rsidR="00DB7A11" w:rsidRPr="00FD6C4B">
        <w:t>for both contiguous and non-contiguous CA</w:t>
      </w:r>
      <w:r w:rsidRPr="00FD6C4B">
        <w:t>.</w:t>
      </w:r>
    </w:p>
    <w:p w:rsidR="00D100C2" w:rsidRPr="00FD6C4B" w:rsidRDefault="00D100C2" w:rsidP="00D100C2">
      <w:pPr>
        <w:pStyle w:val="NoSpacing"/>
      </w:pPr>
    </w:p>
    <w:p w:rsidR="00FC4829" w:rsidRPr="001E76F3" w:rsidRDefault="00FC4829" w:rsidP="00FC4829">
      <w:pPr>
        <w:pStyle w:val="NoSpacing"/>
        <w:numPr>
          <w:ilvl w:val="0"/>
          <w:numId w:val="20"/>
        </w:numPr>
        <w:snapToGrid w:val="0"/>
        <w:spacing w:after="120"/>
        <w:rPr>
          <w:b/>
          <w:sz w:val="28"/>
          <w:szCs w:val="28"/>
          <w:lang w:eastAsia="zh-CN"/>
        </w:rPr>
      </w:pPr>
      <w:r w:rsidRPr="001E76F3">
        <w:rPr>
          <w:b/>
          <w:sz w:val="28"/>
          <w:szCs w:val="28"/>
          <w:lang w:val="en-US"/>
        </w:rPr>
        <w:t xml:space="preserve">Conclusion </w:t>
      </w:r>
    </w:p>
    <w:p w:rsidR="00FC4829" w:rsidRPr="001E76F3" w:rsidRDefault="00FC4829" w:rsidP="00FC4829">
      <w:pPr>
        <w:ind w:left="284"/>
      </w:pPr>
      <w:r w:rsidRPr="001E76F3">
        <w:t xml:space="preserve">In Rel.16, </w:t>
      </w:r>
      <w:r w:rsidR="00D508D2">
        <w:t xml:space="preserve">3GPP will define </w:t>
      </w:r>
      <w:r w:rsidRPr="001E76F3">
        <w:t>uplink configuration for n48 CA. W</w:t>
      </w:r>
      <w:r w:rsidRPr="001E76F3">
        <w:rPr>
          <w:lang w:val="en-US" w:eastAsia="zh-CN"/>
        </w:rPr>
        <w:t>e provide our input to RAN4 along with following proposals,</w:t>
      </w:r>
    </w:p>
    <w:p w:rsidR="002A2ABC" w:rsidRPr="00D100C2" w:rsidRDefault="002A2ABC" w:rsidP="002A2ABC">
      <w:pPr>
        <w:pStyle w:val="NoSpacing"/>
        <w:rPr>
          <w:b/>
        </w:rPr>
      </w:pPr>
      <w:r w:rsidRPr="00D100C2">
        <w:rPr>
          <w:b/>
        </w:rPr>
        <w:t xml:space="preserve">Proposal 1: </w:t>
      </w:r>
      <w:r w:rsidRPr="00FD6C4B">
        <w:t xml:space="preserve">Configuration requirements for n48 uplink intra-band contiguous CA should be part of Rel.16 EN-DC specifications, corresponding to n48 downlink CA configurations. </w:t>
      </w:r>
    </w:p>
    <w:p w:rsidR="002F21F4" w:rsidRDefault="002F21F4" w:rsidP="002A2ABC">
      <w:pPr>
        <w:pStyle w:val="NoSpacing"/>
        <w:rPr>
          <w:b/>
        </w:rPr>
      </w:pPr>
    </w:p>
    <w:p w:rsidR="002A2ABC" w:rsidRDefault="002A2ABC" w:rsidP="002A2ABC">
      <w:pPr>
        <w:pStyle w:val="NoSpacing"/>
      </w:pPr>
      <w:r w:rsidRPr="00D100C2">
        <w:rPr>
          <w:b/>
        </w:rPr>
        <w:t>Proposal 2:</w:t>
      </w:r>
      <w:r w:rsidRPr="00FD6C4B">
        <w:t xml:space="preserve"> The aggregated bandwidth for n48 uplink CA will be limited in 20 - 40MHz for both contiguous and non-contiguous CA.</w:t>
      </w:r>
    </w:p>
    <w:p w:rsidR="002A2ABC" w:rsidRDefault="002A2ABC" w:rsidP="00994AC4">
      <w:pPr>
        <w:rPr>
          <w:b/>
          <w:sz w:val="28"/>
          <w:szCs w:val="28"/>
          <w:lang w:val="en-US" w:eastAsia="zh-CN"/>
        </w:rPr>
      </w:pPr>
    </w:p>
    <w:p w:rsidR="00994AC4" w:rsidRPr="001E76F3" w:rsidRDefault="00994AC4" w:rsidP="00994AC4">
      <w:pPr>
        <w:rPr>
          <w:b/>
          <w:sz w:val="28"/>
          <w:szCs w:val="28"/>
          <w:lang w:val="en-US" w:eastAsia="zh-CN"/>
        </w:rPr>
      </w:pPr>
      <w:r w:rsidRPr="001E76F3">
        <w:rPr>
          <w:b/>
          <w:sz w:val="28"/>
          <w:szCs w:val="28"/>
          <w:lang w:val="en-US" w:eastAsia="zh-CN"/>
        </w:rPr>
        <w:t>Reference</w:t>
      </w:r>
    </w:p>
    <w:p w:rsidR="00514F20" w:rsidRPr="001E76F3" w:rsidRDefault="00514F20" w:rsidP="00514F20">
      <w:pPr>
        <w:pStyle w:val="NoSpacing"/>
        <w:rPr>
          <w:lang w:val="en-US" w:eastAsia="zh-CN"/>
        </w:rPr>
      </w:pPr>
      <w:r w:rsidRPr="001E76F3">
        <w:rPr>
          <w:color w:val="000000"/>
        </w:rPr>
        <w:t>[1]</w:t>
      </w:r>
      <w:r w:rsidRPr="001E76F3">
        <w:rPr>
          <w:color w:val="000000"/>
        </w:rPr>
        <w:tab/>
      </w:r>
      <w:hyperlink r:id="rId10" w:tgtFrame="_blank" w:history="1">
        <w:r w:rsidRPr="001E76F3">
          <w:rPr>
            <w:rStyle w:val="Hyperlink"/>
          </w:rPr>
          <w:t>38.101-1</w:t>
        </w:r>
      </w:hyperlink>
      <w:r w:rsidRPr="001E76F3">
        <w:rPr>
          <w:color w:val="444444"/>
        </w:rPr>
        <w:t xml:space="preserve"> (</w:t>
      </w:r>
      <w:hyperlink r:id="rId11" w:tooltip="Click to download this version" w:history="1">
        <w:r w:rsidRPr="001E76F3">
          <w:rPr>
            <w:rStyle w:val="Hyperlink"/>
          </w:rPr>
          <w:t>16.0.0</w:t>
        </w:r>
      </w:hyperlink>
      <w:r w:rsidRPr="001E76F3">
        <w:rPr>
          <w:color w:val="444444"/>
        </w:rPr>
        <w:t xml:space="preserve">), </w:t>
      </w:r>
      <w:r w:rsidRPr="001E76F3">
        <w:rPr>
          <w:rFonts w:eastAsia="SimSun"/>
        </w:rPr>
        <w:t>User Equipment (UE) radio transmission and reception; Part 1: Range 1 Standalone (Release 16)</w:t>
      </w:r>
    </w:p>
    <w:p w:rsidR="00514F20" w:rsidRDefault="00994AC4">
      <w:pPr>
        <w:pStyle w:val="NoSpacing"/>
        <w:rPr>
          <w:lang w:val="en-US" w:eastAsia="zh-CN"/>
        </w:rPr>
      </w:pPr>
      <w:r w:rsidRPr="001E76F3">
        <w:rPr>
          <w:lang w:val="en-US" w:eastAsia="zh-CN"/>
        </w:rPr>
        <w:t>[</w:t>
      </w:r>
      <w:r w:rsidR="00514F20" w:rsidRPr="001E76F3">
        <w:rPr>
          <w:lang w:val="en-US" w:eastAsia="zh-CN"/>
        </w:rPr>
        <w:t>2</w:t>
      </w:r>
      <w:r w:rsidRPr="001E76F3">
        <w:rPr>
          <w:lang w:val="en-US" w:eastAsia="zh-CN"/>
        </w:rPr>
        <w:t>]</w:t>
      </w:r>
      <w:r w:rsidRPr="001E76F3">
        <w:rPr>
          <w:lang w:val="en-US" w:eastAsia="zh-CN"/>
        </w:rPr>
        <w:tab/>
      </w:r>
      <w:hyperlink r:id="rId12" w:history="1">
        <w:r w:rsidRPr="001E76F3">
          <w:rPr>
            <w:rStyle w:val="Hyperlink"/>
          </w:rPr>
          <w:t>R4-1900055</w:t>
        </w:r>
      </w:hyperlink>
      <w:r w:rsidRPr="001E76F3">
        <w:t xml:space="preserve">, </w:t>
      </w:r>
      <w:r w:rsidRPr="001E76F3">
        <w:rPr>
          <w:color w:val="000000"/>
        </w:rPr>
        <w:t>TP to TR 38.173: n48 A-MPR, Nokia</w:t>
      </w:r>
      <w:bookmarkEnd w:id="1"/>
      <w:bookmarkEnd w:id="2"/>
      <w:bookmarkEnd w:id="3"/>
      <w:bookmarkEnd w:id="4"/>
      <w:bookmarkEnd w:id="5"/>
    </w:p>
    <w:sectPr w:rsidR="00514F20" w:rsidSect="007526B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310" w:rsidRDefault="003B2310">
      <w:r>
        <w:separator/>
      </w:r>
    </w:p>
  </w:endnote>
  <w:endnote w:type="continuationSeparator" w:id="0">
    <w:p w:rsidR="003B2310" w:rsidRDefault="003B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NewRoman">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310" w:rsidRDefault="003B2310">
      <w:r>
        <w:separator/>
      </w:r>
    </w:p>
  </w:footnote>
  <w:footnote w:type="continuationSeparator" w:id="0">
    <w:p w:rsidR="003B2310" w:rsidRDefault="003B23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A107D"/>
    <w:multiLevelType w:val="hybridMultilevel"/>
    <w:tmpl w:val="8510263C"/>
    <w:lvl w:ilvl="0" w:tplc="6370339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52040"/>
    <w:multiLevelType w:val="hybridMultilevel"/>
    <w:tmpl w:val="0D222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8D1F9A"/>
    <w:multiLevelType w:val="hybridMultilevel"/>
    <w:tmpl w:val="25DAA7A2"/>
    <w:lvl w:ilvl="0" w:tplc="9C24BC0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12F92"/>
    <w:multiLevelType w:val="hybridMultilevel"/>
    <w:tmpl w:val="B2A27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4530F"/>
    <w:multiLevelType w:val="hybridMultilevel"/>
    <w:tmpl w:val="25DAA7A2"/>
    <w:lvl w:ilvl="0" w:tplc="9C24BC0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365C99"/>
    <w:multiLevelType w:val="hybridMultilevel"/>
    <w:tmpl w:val="AF6EB1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2E347E5"/>
    <w:multiLevelType w:val="hybridMultilevel"/>
    <w:tmpl w:val="BE88D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96D7F09"/>
    <w:multiLevelType w:val="hybridMultilevel"/>
    <w:tmpl w:val="A43E763A"/>
    <w:lvl w:ilvl="0" w:tplc="67769C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1EE4585"/>
    <w:multiLevelType w:val="multilevel"/>
    <w:tmpl w:val="C0E6D5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61206D1"/>
    <w:multiLevelType w:val="hybridMultilevel"/>
    <w:tmpl w:val="464C6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040205"/>
    <w:multiLevelType w:val="hybridMultilevel"/>
    <w:tmpl w:val="DE9EEAEA"/>
    <w:lvl w:ilvl="0" w:tplc="EBDCDA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5"/>
  </w:num>
  <w:num w:numId="11">
    <w:abstractNumId w:val="12"/>
  </w:num>
  <w:num w:numId="12">
    <w:abstractNumId w:val="2"/>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75"/>
    <w:rsid w:val="00010FEC"/>
    <w:rsid w:val="0003171D"/>
    <w:rsid w:val="00031778"/>
    <w:rsid w:val="00031C1D"/>
    <w:rsid w:val="0003321E"/>
    <w:rsid w:val="00033C9E"/>
    <w:rsid w:val="00042030"/>
    <w:rsid w:val="00042225"/>
    <w:rsid w:val="00042671"/>
    <w:rsid w:val="00043874"/>
    <w:rsid w:val="0004675B"/>
    <w:rsid w:val="00050001"/>
    <w:rsid w:val="00052041"/>
    <w:rsid w:val="0005326A"/>
    <w:rsid w:val="00054805"/>
    <w:rsid w:val="00055803"/>
    <w:rsid w:val="00057D9E"/>
    <w:rsid w:val="00057EE9"/>
    <w:rsid w:val="0006019C"/>
    <w:rsid w:val="00065506"/>
    <w:rsid w:val="0007382E"/>
    <w:rsid w:val="000766E1"/>
    <w:rsid w:val="00077FF6"/>
    <w:rsid w:val="00080D82"/>
    <w:rsid w:val="000810C0"/>
    <w:rsid w:val="00081692"/>
    <w:rsid w:val="000848F3"/>
    <w:rsid w:val="0008528D"/>
    <w:rsid w:val="00087548"/>
    <w:rsid w:val="0008781D"/>
    <w:rsid w:val="00091F25"/>
    <w:rsid w:val="00093E7E"/>
    <w:rsid w:val="00096528"/>
    <w:rsid w:val="00097C99"/>
    <w:rsid w:val="000A1830"/>
    <w:rsid w:val="000A308A"/>
    <w:rsid w:val="000A3374"/>
    <w:rsid w:val="000A4121"/>
    <w:rsid w:val="000A4AA3"/>
    <w:rsid w:val="000A550E"/>
    <w:rsid w:val="000A5E96"/>
    <w:rsid w:val="000A5EA5"/>
    <w:rsid w:val="000B1A55"/>
    <w:rsid w:val="000B20BB"/>
    <w:rsid w:val="000B2EF6"/>
    <w:rsid w:val="000B40F7"/>
    <w:rsid w:val="000B4154"/>
    <w:rsid w:val="000C38C3"/>
    <w:rsid w:val="000C4750"/>
    <w:rsid w:val="000C53FB"/>
    <w:rsid w:val="000C67E1"/>
    <w:rsid w:val="000D29B8"/>
    <w:rsid w:val="000D44FB"/>
    <w:rsid w:val="000D6CFC"/>
    <w:rsid w:val="000E1A87"/>
    <w:rsid w:val="000E537B"/>
    <w:rsid w:val="000E7858"/>
    <w:rsid w:val="000F0F1C"/>
    <w:rsid w:val="000F79E1"/>
    <w:rsid w:val="00100B84"/>
    <w:rsid w:val="00101755"/>
    <w:rsid w:val="001026A3"/>
    <w:rsid w:val="001036E6"/>
    <w:rsid w:val="00103D67"/>
    <w:rsid w:val="00110E26"/>
    <w:rsid w:val="001161E3"/>
    <w:rsid w:val="00117BAA"/>
    <w:rsid w:val="00117BD6"/>
    <w:rsid w:val="00121978"/>
    <w:rsid w:val="00122D15"/>
    <w:rsid w:val="00123422"/>
    <w:rsid w:val="00124B6A"/>
    <w:rsid w:val="00125E11"/>
    <w:rsid w:val="001303BC"/>
    <w:rsid w:val="00136C00"/>
    <w:rsid w:val="00142AD7"/>
    <w:rsid w:val="00144F96"/>
    <w:rsid w:val="001516DD"/>
    <w:rsid w:val="00151EAC"/>
    <w:rsid w:val="00153528"/>
    <w:rsid w:val="0015376E"/>
    <w:rsid w:val="00154E68"/>
    <w:rsid w:val="00157649"/>
    <w:rsid w:val="00162548"/>
    <w:rsid w:val="00165D31"/>
    <w:rsid w:val="00165F0B"/>
    <w:rsid w:val="00171376"/>
    <w:rsid w:val="00172183"/>
    <w:rsid w:val="001751AB"/>
    <w:rsid w:val="00175A3F"/>
    <w:rsid w:val="00183F6D"/>
    <w:rsid w:val="00186672"/>
    <w:rsid w:val="0018670E"/>
    <w:rsid w:val="00192AC2"/>
    <w:rsid w:val="00197949"/>
    <w:rsid w:val="001A08AA"/>
    <w:rsid w:val="001A745E"/>
    <w:rsid w:val="001B09D4"/>
    <w:rsid w:val="001B29DC"/>
    <w:rsid w:val="001B30B4"/>
    <w:rsid w:val="001B5CAA"/>
    <w:rsid w:val="001B641C"/>
    <w:rsid w:val="001B7959"/>
    <w:rsid w:val="001C1409"/>
    <w:rsid w:val="001C6177"/>
    <w:rsid w:val="001D3308"/>
    <w:rsid w:val="001D6203"/>
    <w:rsid w:val="001D79F7"/>
    <w:rsid w:val="001D7D94"/>
    <w:rsid w:val="001E4218"/>
    <w:rsid w:val="001E76F3"/>
    <w:rsid w:val="001F0B20"/>
    <w:rsid w:val="001F288E"/>
    <w:rsid w:val="001F28DF"/>
    <w:rsid w:val="001F2DB3"/>
    <w:rsid w:val="001F5BF8"/>
    <w:rsid w:val="001F5EC3"/>
    <w:rsid w:val="00200A62"/>
    <w:rsid w:val="00206694"/>
    <w:rsid w:val="00211C7E"/>
    <w:rsid w:val="00212AE0"/>
    <w:rsid w:val="002138EA"/>
    <w:rsid w:val="00213F84"/>
    <w:rsid w:val="00214931"/>
    <w:rsid w:val="00214FBD"/>
    <w:rsid w:val="00215804"/>
    <w:rsid w:val="00222897"/>
    <w:rsid w:val="00222B0C"/>
    <w:rsid w:val="002271AE"/>
    <w:rsid w:val="002329B4"/>
    <w:rsid w:val="00234C4B"/>
    <w:rsid w:val="00235394"/>
    <w:rsid w:val="00235577"/>
    <w:rsid w:val="00236BD1"/>
    <w:rsid w:val="00240A74"/>
    <w:rsid w:val="002435CA"/>
    <w:rsid w:val="002515B1"/>
    <w:rsid w:val="00254192"/>
    <w:rsid w:val="00255C58"/>
    <w:rsid w:val="00260EC7"/>
    <w:rsid w:val="0026179F"/>
    <w:rsid w:val="00274E1A"/>
    <w:rsid w:val="002759F4"/>
    <w:rsid w:val="002775B1"/>
    <w:rsid w:val="00282213"/>
    <w:rsid w:val="002823AF"/>
    <w:rsid w:val="002837EA"/>
    <w:rsid w:val="00284016"/>
    <w:rsid w:val="002858BF"/>
    <w:rsid w:val="00292627"/>
    <w:rsid w:val="002939AF"/>
    <w:rsid w:val="00294491"/>
    <w:rsid w:val="002A1AA5"/>
    <w:rsid w:val="002A2ABC"/>
    <w:rsid w:val="002A4CD0"/>
    <w:rsid w:val="002A7A57"/>
    <w:rsid w:val="002A7DA6"/>
    <w:rsid w:val="002B516C"/>
    <w:rsid w:val="002C4B52"/>
    <w:rsid w:val="002C7F91"/>
    <w:rsid w:val="002D03E5"/>
    <w:rsid w:val="002D3472"/>
    <w:rsid w:val="002D36EB"/>
    <w:rsid w:val="002D7AAE"/>
    <w:rsid w:val="002E2CE9"/>
    <w:rsid w:val="002E337F"/>
    <w:rsid w:val="002E3BF7"/>
    <w:rsid w:val="002E40B5"/>
    <w:rsid w:val="002F158C"/>
    <w:rsid w:val="002F21F4"/>
    <w:rsid w:val="002F4093"/>
    <w:rsid w:val="003022A5"/>
    <w:rsid w:val="00304613"/>
    <w:rsid w:val="00315867"/>
    <w:rsid w:val="00316B01"/>
    <w:rsid w:val="003221D9"/>
    <w:rsid w:val="00336129"/>
    <w:rsid w:val="00342431"/>
    <w:rsid w:val="00342EBE"/>
    <w:rsid w:val="00343F8A"/>
    <w:rsid w:val="00354330"/>
    <w:rsid w:val="003552B5"/>
    <w:rsid w:val="0035660F"/>
    <w:rsid w:val="00360AFF"/>
    <w:rsid w:val="00360F3D"/>
    <w:rsid w:val="00361A94"/>
    <w:rsid w:val="00361EE5"/>
    <w:rsid w:val="003628B9"/>
    <w:rsid w:val="00362D8F"/>
    <w:rsid w:val="0036357B"/>
    <w:rsid w:val="00365089"/>
    <w:rsid w:val="00367439"/>
    <w:rsid w:val="00367724"/>
    <w:rsid w:val="00376054"/>
    <w:rsid w:val="00376C76"/>
    <w:rsid w:val="003770F6"/>
    <w:rsid w:val="00377EA4"/>
    <w:rsid w:val="003908D5"/>
    <w:rsid w:val="00393042"/>
    <w:rsid w:val="00394AD5"/>
    <w:rsid w:val="00395409"/>
    <w:rsid w:val="00395B5E"/>
    <w:rsid w:val="0039642D"/>
    <w:rsid w:val="003968B4"/>
    <w:rsid w:val="003A2E40"/>
    <w:rsid w:val="003A387F"/>
    <w:rsid w:val="003A5037"/>
    <w:rsid w:val="003A7044"/>
    <w:rsid w:val="003B2310"/>
    <w:rsid w:val="003B3276"/>
    <w:rsid w:val="003B59FD"/>
    <w:rsid w:val="003B755E"/>
    <w:rsid w:val="003B7A73"/>
    <w:rsid w:val="003B7D5A"/>
    <w:rsid w:val="003C06CB"/>
    <w:rsid w:val="003C0F3E"/>
    <w:rsid w:val="003C228E"/>
    <w:rsid w:val="003C3F25"/>
    <w:rsid w:val="003C40EA"/>
    <w:rsid w:val="003C4F80"/>
    <w:rsid w:val="003C51E7"/>
    <w:rsid w:val="003C784C"/>
    <w:rsid w:val="003C7C1D"/>
    <w:rsid w:val="003D1EFD"/>
    <w:rsid w:val="003D23AC"/>
    <w:rsid w:val="003D28BF"/>
    <w:rsid w:val="003D4215"/>
    <w:rsid w:val="003D73C6"/>
    <w:rsid w:val="003E35FB"/>
    <w:rsid w:val="003E4D23"/>
    <w:rsid w:val="003E71EB"/>
    <w:rsid w:val="003F1C1B"/>
    <w:rsid w:val="003F5F4D"/>
    <w:rsid w:val="00401144"/>
    <w:rsid w:val="00407110"/>
    <w:rsid w:val="00407661"/>
    <w:rsid w:val="00410314"/>
    <w:rsid w:val="004112D8"/>
    <w:rsid w:val="00412063"/>
    <w:rsid w:val="004124E0"/>
    <w:rsid w:val="00412EB1"/>
    <w:rsid w:val="00413DE8"/>
    <w:rsid w:val="00414118"/>
    <w:rsid w:val="00416084"/>
    <w:rsid w:val="004205E2"/>
    <w:rsid w:val="00421229"/>
    <w:rsid w:val="004238BB"/>
    <w:rsid w:val="00424F8C"/>
    <w:rsid w:val="004271BA"/>
    <w:rsid w:val="00431D03"/>
    <w:rsid w:val="00434DC1"/>
    <w:rsid w:val="00445D34"/>
    <w:rsid w:val="00450F27"/>
    <w:rsid w:val="00451711"/>
    <w:rsid w:val="004561B8"/>
    <w:rsid w:val="00460A33"/>
    <w:rsid w:val="0046127B"/>
    <w:rsid w:val="00461E39"/>
    <w:rsid w:val="00463521"/>
    <w:rsid w:val="00463EF9"/>
    <w:rsid w:val="00464E2D"/>
    <w:rsid w:val="00465931"/>
    <w:rsid w:val="00467103"/>
    <w:rsid w:val="00472101"/>
    <w:rsid w:val="0047437A"/>
    <w:rsid w:val="00481A52"/>
    <w:rsid w:val="00484C8D"/>
    <w:rsid w:val="00484FEA"/>
    <w:rsid w:val="0048543E"/>
    <w:rsid w:val="004864EC"/>
    <w:rsid w:val="004868C1"/>
    <w:rsid w:val="0048750F"/>
    <w:rsid w:val="004910D0"/>
    <w:rsid w:val="00491247"/>
    <w:rsid w:val="00494892"/>
    <w:rsid w:val="004974B0"/>
    <w:rsid w:val="004977EF"/>
    <w:rsid w:val="004A1BAB"/>
    <w:rsid w:val="004A3E62"/>
    <w:rsid w:val="004A495F"/>
    <w:rsid w:val="004B6B0F"/>
    <w:rsid w:val="004B7CFD"/>
    <w:rsid w:val="004E0D4A"/>
    <w:rsid w:val="004E1670"/>
    <w:rsid w:val="004E2659"/>
    <w:rsid w:val="004E39EE"/>
    <w:rsid w:val="004E56E0"/>
    <w:rsid w:val="004E6FF3"/>
    <w:rsid w:val="005017F7"/>
    <w:rsid w:val="00505BFA"/>
    <w:rsid w:val="005071B4"/>
    <w:rsid w:val="005117A9"/>
    <w:rsid w:val="00511F57"/>
    <w:rsid w:val="00513C9F"/>
    <w:rsid w:val="00513EFE"/>
    <w:rsid w:val="00514F20"/>
    <w:rsid w:val="00515CBE"/>
    <w:rsid w:val="00522A7E"/>
    <w:rsid w:val="00522F20"/>
    <w:rsid w:val="00525AE0"/>
    <w:rsid w:val="00530A2E"/>
    <w:rsid w:val="00530FBE"/>
    <w:rsid w:val="00534AA1"/>
    <w:rsid w:val="00534C89"/>
    <w:rsid w:val="00540690"/>
    <w:rsid w:val="005406A6"/>
    <w:rsid w:val="00541573"/>
    <w:rsid w:val="005418D4"/>
    <w:rsid w:val="0054348A"/>
    <w:rsid w:val="00543966"/>
    <w:rsid w:val="00543973"/>
    <w:rsid w:val="00543B2D"/>
    <w:rsid w:val="00544B36"/>
    <w:rsid w:val="00547CB9"/>
    <w:rsid w:val="00552012"/>
    <w:rsid w:val="005528B5"/>
    <w:rsid w:val="00562AD5"/>
    <w:rsid w:val="00563594"/>
    <w:rsid w:val="00567D4A"/>
    <w:rsid w:val="00571CCF"/>
    <w:rsid w:val="00571D6B"/>
    <w:rsid w:val="00574C3B"/>
    <w:rsid w:val="005775CA"/>
    <w:rsid w:val="005802A3"/>
    <w:rsid w:val="0058204B"/>
    <w:rsid w:val="005945CF"/>
    <w:rsid w:val="005A17E5"/>
    <w:rsid w:val="005A6A64"/>
    <w:rsid w:val="005B05D4"/>
    <w:rsid w:val="005B1BE9"/>
    <w:rsid w:val="005B7EAD"/>
    <w:rsid w:val="005C1253"/>
    <w:rsid w:val="005C1EA6"/>
    <w:rsid w:val="005C292F"/>
    <w:rsid w:val="005C6410"/>
    <w:rsid w:val="005C7D93"/>
    <w:rsid w:val="005D0B99"/>
    <w:rsid w:val="005D179F"/>
    <w:rsid w:val="005D1BFF"/>
    <w:rsid w:val="005D6CED"/>
    <w:rsid w:val="005D7C2F"/>
    <w:rsid w:val="005E19CC"/>
    <w:rsid w:val="005E28B4"/>
    <w:rsid w:val="005E3901"/>
    <w:rsid w:val="005E4E3A"/>
    <w:rsid w:val="005E6E96"/>
    <w:rsid w:val="005F130F"/>
    <w:rsid w:val="005F2145"/>
    <w:rsid w:val="005F3426"/>
    <w:rsid w:val="006001A8"/>
    <w:rsid w:val="006016D9"/>
    <w:rsid w:val="006016E1"/>
    <w:rsid w:val="00602D27"/>
    <w:rsid w:val="006054DE"/>
    <w:rsid w:val="0061188A"/>
    <w:rsid w:val="0061213D"/>
    <w:rsid w:val="00614272"/>
    <w:rsid w:val="006144A1"/>
    <w:rsid w:val="00616096"/>
    <w:rsid w:val="006160A2"/>
    <w:rsid w:val="00621E78"/>
    <w:rsid w:val="00621F48"/>
    <w:rsid w:val="006269AA"/>
    <w:rsid w:val="006302AA"/>
    <w:rsid w:val="00632E2C"/>
    <w:rsid w:val="006363BD"/>
    <w:rsid w:val="00637AD1"/>
    <w:rsid w:val="0064062B"/>
    <w:rsid w:val="006412DC"/>
    <w:rsid w:val="00642E00"/>
    <w:rsid w:val="006432B6"/>
    <w:rsid w:val="00643B11"/>
    <w:rsid w:val="00644790"/>
    <w:rsid w:val="00645539"/>
    <w:rsid w:val="006501AF"/>
    <w:rsid w:val="00650DDE"/>
    <w:rsid w:val="006523FB"/>
    <w:rsid w:val="00654B26"/>
    <w:rsid w:val="00655983"/>
    <w:rsid w:val="00660AA8"/>
    <w:rsid w:val="0066429A"/>
    <w:rsid w:val="00672307"/>
    <w:rsid w:val="006808C6"/>
    <w:rsid w:val="00681CBE"/>
    <w:rsid w:val="00686540"/>
    <w:rsid w:val="006870D2"/>
    <w:rsid w:val="006908AF"/>
    <w:rsid w:val="00690D5F"/>
    <w:rsid w:val="00692A68"/>
    <w:rsid w:val="00695D85"/>
    <w:rsid w:val="0069747E"/>
    <w:rsid w:val="006A0107"/>
    <w:rsid w:val="006A6D23"/>
    <w:rsid w:val="006C1C3B"/>
    <w:rsid w:val="006C386B"/>
    <w:rsid w:val="006C4E43"/>
    <w:rsid w:val="006C643E"/>
    <w:rsid w:val="006C666E"/>
    <w:rsid w:val="006D0EB2"/>
    <w:rsid w:val="006D3671"/>
    <w:rsid w:val="006D41CA"/>
    <w:rsid w:val="006D44E7"/>
    <w:rsid w:val="006E0A73"/>
    <w:rsid w:val="006E0FEE"/>
    <w:rsid w:val="006E1A54"/>
    <w:rsid w:val="006E21A4"/>
    <w:rsid w:val="006E33C5"/>
    <w:rsid w:val="006E6C11"/>
    <w:rsid w:val="006F3272"/>
    <w:rsid w:val="006F4BA2"/>
    <w:rsid w:val="006F7C0C"/>
    <w:rsid w:val="00700755"/>
    <w:rsid w:val="007027CB"/>
    <w:rsid w:val="007028DC"/>
    <w:rsid w:val="00705806"/>
    <w:rsid w:val="00705AB0"/>
    <w:rsid w:val="0070646B"/>
    <w:rsid w:val="00707931"/>
    <w:rsid w:val="00707DC1"/>
    <w:rsid w:val="00707FCF"/>
    <w:rsid w:val="007101E2"/>
    <w:rsid w:val="00711C8C"/>
    <w:rsid w:val="007130A2"/>
    <w:rsid w:val="00715463"/>
    <w:rsid w:val="00722E53"/>
    <w:rsid w:val="00725C53"/>
    <w:rsid w:val="00730655"/>
    <w:rsid w:val="00731D77"/>
    <w:rsid w:val="00732360"/>
    <w:rsid w:val="0073390A"/>
    <w:rsid w:val="0073417D"/>
    <w:rsid w:val="00736B37"/>
    <w:rsid w:val="00742953"/>
    <w:rsid w:val="0074446E"/>
    <w:rsid w:val="007454E8"/>
    <w:rsid w:val="007468FA"/>
    <w:rsid w:val="00750482"/>
    <w:rsid w:val="007520B4"/>
    <w:rsid w:val="007526BD"/>
    <w:rsid w:val="0075669D"/>
    <w:rsid w:val="00766ADD"/>
    <w:rsid w:val="0076767C"/>
    <w:rsid w:val="00772310"/>
    <w:rsid w:val="00775B80"/>
    <w:rsid w:val="007763C1"/>
    <w:rsid w:val="007768DC"/>
    <w:rsid w:val="00777E82"/>
    <w:rsid w:val="00777F4C"/>
    <w:rsid w:val="00781359"/>
    <w:rsid w:val="0079160C"/>
    <w:rsid w:val="007917C9"/>
    <w:rsid w:val="00792457"/>
    <w:rsid w:val="007A3A8D"/>
    <w:rsid w:val="007A3D12"/>
    <w:rsid w:val="007A58F2"/>
    <w:rsid w:val="007A79FD"/>
    <w:rsid w:val="007B0B9D"/>
    <w:rsid w:val="007B1227"/>
    <w:rsid w:val="007B173D"/>
    <w:rsid w:val="007B4DE5"/>
    <w:rsid w:val="007B5A43"/>
    <w:rsid w:val="007B709B"/>
    <w:rsid w:val="007C0548"/>
    <w:rsid w:val="007C1343"/>
    <w:rsid w:val="007C20B8"/>
    <w:rsid w:val="007C5795"/>
    <w:rsid w:val="007C5EF1"/>
    <w:rsid w:val="007C5EFC"/>
    <w:rsid w:val="007D0EFA"/>
    <w:rsid w:val="007D3A41"/>
    <w:rsid w:val="007D428E"/>
    <w:rsid w:val="007D75E5"/>
    <w:rsid w:val="007D773E"/>
    <w:rsid w:val="007D7761"/>
    <w:rsid w:val="007E066E"/>
    <w:rsid w:val="007E1356"/>
    <w:rsid w:val="007E20FC"/>
    <w:rsid w:val="007F0E1E"/>
    <w:rsid w:val="007F29A7"/>
    <w:rsid w:val="007F3FDE"/>
    <w:rsid w:val="007F6C52"/>
    <w:rsid w:val="00800923"/>
    <w:rsid w:val="00806AE9"/>
    <w:rsid w:val="00811985"/>
    <w:rsid w:val="008132E2"/>
    <w:rsid w:val="00815CE6"/>
    <w:rsid w:val="00816078"/>
    <w:rsid w:val="00816204"/>
    <w:rsid w:val="008177E3"/>
    <w:rsid w:val="00817C78"/>
    <w:rsid w:val="008214E6"/>
    <w:rsid w:val="00822838"/>
    <w:rsid w:val="00823AA9"/>
    <w:rsid w:val="008243B9"/>
    <w:rsid w:val="00827324"/>
    <w:rsid w:val="00832CEC"/>
    <w:rsid w:val="0083748E"/>
    <w:rsid w:val="00843E91"/>
    <w:rsid w:val="00850B48"/>
    <w:rsid w:val="00850C75"/>
    <w:rsid w:val="00850E39"/>
    <w:rsid w:val="008525E4"/>
    <w:rsid w:val="008546F6"/>
    <w:rsid w:val="00854B87"/>
    <w:rsid w:val="00855173"/>
    <w:rsid w:val="008557D9"/>
    <w:rsid w:val="0085653D"/>
    <w:rsid w:val="00857C40"/>
    <w:rsid w:val="00864F42"/>
    <w:rsid w:val="00865285"/>
    <w:rsid w:val="00866ABC"/>
    <w:rsid w:val="00874C16"/>
    <w:rsid w:val="008828A2"/>
    <w:rsid w:val="00885A1D"/>
    <w:rsid w:val="00886D1F"/>
    <w:rsid w:val="00890389"/>
    <w:rsid w:val="00891EE1"/>
    <w:rsid w:val="00893987"/>
    <w:rsid w:val="00895A5D"/>
    <w:rsid w:val="008963EF"/>
    <w:rsid w:val="008A4500"/>
    <w:rsid w:val="008B0486"/>
    <w:rsid w:val="008B5AE7"/>
    <w:rsid w:val="008B668E"/>
    <w:rsid w:val="008B7D22"/>
    <w:rsid w:val="008C1C4A"/>
    <w:rsid w:val="008C3402"/>
    <w:rsid w:val="008C60E9"/>
    <w:rsid w:val="008C6B12"/>
    <w:rsid w:val="008D1010"/>
    <w:rsid w:val="008D1B7C"/>
    <w:rsid w:val="008D6657"/>
    <w:rsid w:val="008E022B"/>
    <w:rsid w:val="008E1EF7"/>
    <w:rsid w:val="008E1F60"/>
    <w:rsid w:val="008E4811"/>
    <w:rsid w:val="008F5A18"/>
    <w:rsid w:val="008F5B7F"/>
    <w:rsid w:val="008F6056"/>
    <w:rsid w:val="00900143"/>
    <w:rsid w:val="00902C07"/>
    <w:rsid w:val="0090384C"/>
    <w:rsid w:val="00905804"/>
    <w:rsid w:val="00906E66"/>
    <w:rsid w:val="009101E2"/>
    <w:rsid w:val="00911E49"/>
    <w:rsid w:val="009144B9"/>
    <w:rsid w:val="00915D73"/>
    <w:rsid w:val="00916077"/>
    <w:rsid w:val="009170A2"/>
    <w:rsid w:val="009172C2"/>
    <w:rsid w:val="009202BD"/>
    <w:rsid w:val="009208A6"/>
    <w:rsid w:val="00924514"/>
    <w:rsid w:val="00925CE2"/>
    <w:rsid w:val="00927316"/>
    <w:rsid w:val="00936918"/>
    <w:rsid w:val="00936B53"/>
    <w:rsid w:val="00936C00"/>
    <w:rsid w:val="00937065"/>
    <w:rsid w:val="00940285"/>
    <w:rsid w:val="00950405"/>
    <w:rsid w:val="009506EB"/>
    <w:rsid w:val="0095139A"/>
    <w:rsid w:val="00953E16"/>
    <w:rsid w:val="009542AC"/>
    <w:rsid w:val="00956A8D"/>
    <w:rsid w:val="009638D6"/>
    <w:rsid w:val="00967DC5"/>
    <w:rsid w:val="00974BB2"/>
    <w:rsid w:val="00974FA7"/>
    <w:rsid w:val="009756E5"/>
    <w:rsid w:val="00977A8C"/>
    <w:rsid w:val="00983910"/>
    <w:rsid w:val="00983A70"/>
    <w:rsid w:val="00990BA1"/>
    <w:rsid w:val="00994A5A"/>
    <w:rsid w:val="00994AC4"/>
    <w:rsid w:val="00997ED6"/>
    <w:rsid w:val="009A1DBF"/>
    <w:rsid w:val="009A68E6"/>
    <w:rsid w:val="009B1D42"/>
    <w:rsid w:val="009B3D20"/>
    <w:rsid w:val="009B6E79"/>
    <w:rsid w:val="009C0727"/>
    <w:rsid w:val="009C486F"/>
    <w:rsid w:val="009C5CAF"/>
    <w:rsid w:val="009D009F"/>
    <w:rsid w:val="009D0BD2"/>
    <w:rsid w:val="009D3385"/>
    <w:rsid w:val="009D4836"/>
    <w:rsid w:val="009D63FD"/>
    <w:rsid w:val="009D6F8E"/>
    <w:rsid w:val="009E16A9"/>
    <w:rsid w:val="009E375F"/>
    <w:rsid w:val="009E45C8"/>
    <w:rsid w:val="009E5401"/>
    <w:rsid w:val="009F4942"/>
    <w:rsid w:val="00A0585B"/>
    <w:rsid w:val="00A07504"/>
    <w:rsid w:val="00A12E98"/>
    <w:rsid w:val="00A1570A"/>
    <w:rsid w:val="00A207F2"/>
    <w:rsid w:val="00A211B4"/>
    <w:rsid w:val="00A2184E"/>
    <w:rsid w:val="00A32D81"/>
    <w:rsid w:val="00A34547"/>
    <w:rsid w:val="00A41BF5"/>
    <w:rsid w:val="00A469E7"/>
    <w:rsid w:val="00A52492"/>
    <w:rsid w:val="00A5314F"/>
    <w:rsid w:val="00A53F1F"/>
    <w:rsid w:val="00A540F0"/>
    <w:rsid w:val="00A64EB5"/>
    <w:rsid w:val="00A66375"/>
    <w:rsid w:val="00A66ADC"/>
    <w:rsid w:val="00A672B9"/>
    <w:rsid w:val="00A67DAA"/>
    <w:rsid w:val="00A7147D"/>
    <w:rsid w:val="00A73E7C"/>
    <w:rsid w:val="00A74D2D"/>
    <w:rsid w:val="00A803E6"/>
    <w:rsid w:val="00A81B15"/>
    <w:rsid w:val="00A84DC8"/>
    <w:rsid w:val="00A85DBC"/>
    <w:rsid w:val="00A92893"/>
    <w:rsid w:val="00A9420E"/>
    <w:rsid w:val="00A953AC"/>
    <w:rsid w:val="00A960FF"/>
    <w:rsid w:val="00A969F0"/>
    <w:rsid w:val="00A97648"/>
    <w:rsid w:val="00AA1624"/>
    <w:rsid w:val="00AA2239"/>
    <w:rsid w:val="00AA4E0D"/>
    <w:rsid w:val="00AA710C"/>
    <w:rsid w:val="00AB1AAC"/>
    <w:rsid w:val="00AB32ED"/>
    <w:rsid w:val="00AB472C"/>
    <w:rsid w:val="00AB4A76"/>
    <w:rsid w:val="00AC1C9B"/>
    <w:rsid w:val="00AC3A87"/>
    <w:rsid w:val="00AC6D6B"/>
    <w:rsid w:val="00AD21CC"/>
    <w:rsid w:val="00AD5ABD"/>
    <w:rsid w:val="00AD63C3"/>
    <w:rsid w:val="00AD6B61"/>
    <w:rsid w:val="00AD7736"/>
    <w:rsid w:val="00AE3E78"/>
    <w:rsid w:val="00AE4BAE"/>
    <w:rsid w:val="00AE5245"/>
    <w:rsid w:val="00AE5E4E"/>
    <w:rsid w:val="00AE68AB"/>
    <w:rsid w:val="00AE7868"/>
    <w:rsid w:val="00AE7A94"/>
    <w:rsid w:val="00AF0407"/>
    <w:rsid w:val="00AF3E7B"/>
    <w:rsid w:val="00AF6D94"/>
    <w:rsid w:val="00B02F93"/>
    <w:rsid w:val="00B123CF"/>
    <w:rsid w:val="00B12B39"/>
    <w:rsid w:val="00B163F8"/>
    <w:rsid w:val="00B2472D"/>
    <w:rsid w:val="00B24DA8"/>
    <w:rsid w:val="00B2549F"/>
    <w:rsid w:val="00B27003"/>
    <w:rsid w:val="00B2729E"/>
    <w:rsid w:val="00B33FEF"/>
    <w:rsid w:val="00B363A3"/>
    <w:rsid w:val="00B40626"/>
    <w:rsid w:val="00B52216"/>
    <w:rsid w:val="00B52C27"/>
    <w:rsid w:val="00B56B28"/>
    <w:rsid w:val="00B57265"/>
    <w:rsid w:val="00B633AE"/>
    <w:rsid w:val="00B665D2"/>
    <w:rsid w:val="00B6737C"/>
    <w:rsid w:val="00B7128C"/>
    <w:rsid w:val="00B7214D"/>
    <w:rsid w:val="00B7473D"/>
    <w:rsid w:val="00B76870"/>
    <w:rsid w:val="00B8095F"/>
    <w:rsid w:val="00B80B11"/>
    <w:rsid w:val="00B81E70"/>
    <w:rsid w:val="00B8446C"/>
    <w:rsid w:val="00B87725"/>
    <w:rsid w:val="00B905B5"/>
    <w:rsid w:val="00B92BA2"/>
    <w:rsid w:val="00B956F0"/>
    <w:rsid w:val="00B97CD3"/>
    <w:rsid w:val="00BA259A"/>
    <w:rsid w:val="00BA29D3"/>
    <w:rsid w:val="00BA3036"/>
    <w:rsid w:val="00BA307F"/>
    <w:rsid w:val="00BA38AB"/>
    <w:rsid w:val="00BA5280"/>
    <w:rsid w:val="00BA648A"/>
    <w:rsid w:val="00BB14F1"/>
    <w:rsid w:val="00BB237E"/>
    <w:rsid w:val="00BB3CD3"/>
    <w:rsid w:val="00BB572E"/>
    <w:rsid w:val="00BB74FD"/>
    <w:rsid w:val="00BC0CB8"/>
    <w:rsid w:val="00BC38F5"/>
    <w:rsid w:val="00BC5982"/>
    <w:rsid w:val="00BC6464"/>
    <w:rsid w:val="00BC64A3"/>
    <w:rsid w:val="00BD2EDD"/>
    <w:rsid w:val="00BD4B36"/>
    <w:rsid w:val="00BD6404"/>
    <w:rsid w:val="00BE33AE"/>
    <w:rsid w:val="00BE381F"/>
    <w:rsid w:val="00BE689E"/>
    <w:rsid w:val="00BE7E13"/>
    <w:rsid w:val="00BE7E4C"/>
    <w:rsid w:val="00BF046F"/>
    <w:rsid w:val="00BF180D"/>
    <w:rsid w:val="00C01D50"/>
    <w:rsid w:val="00C02027"/>
    <w:rsid w:val="00C051B7"/>
    <w:rsid w:val="00C056DC"/>
    <w:rsid w:val="00C075F3"/>
    <w:rsid w:val="00C1295D"/>
    <w:rsid w:val="00C20C28"/>
    <w:rsid w:val="00C27FF3"/>
    <w:rsid w:val="00C31283"/>
    <w:rsid w:val="00C32F2F"/>
    <w:rsid w:val="00C340E5"/>
    <w:rsid w:val="00C365FB"/>
    <w:rsid w:val="00C43DAB"/>
    <w:rsid w:val="00C47E4F"/>
    <w:rsid w:val="00C47F08"/>
    <w:rsid w:val="00C52E3F"/>
    <w:rsid w:val="00C54E27"/>
    <w:rsid w:val="00C551FA"/>
    <w:rsid w:val="00C5739F"/>
    <w:rsid w:val="00C57CF0"/>
    <w:rsid w:val="00C65891"/>
    <w:rsid w:val="00C65AFE"/>
    <w:rsid w:val="00C712FA"/>
    <w:rsid w:val="00C724D3"/>
    <w:rsid w:val="00C74C61"/>
    <w:rsid w:val="00C77DD9"/>
    <w:rsid w:val="00C85354"/>
    <w:rsid w:val="00C92369"/>
    <w:rsid w:val="00C92D87"/>
    <w:rsid w:val="00C943F3"/>
    <w:rsid w:val="00C96180"/>
    <w:rsid w:val="00CA2729"/>
    <w:rsid w:val="00CA3057"/>
    <w:rsid w:val="00CA3B1F"/>
    <w:rsid w:val="00CB6E99"/>
    <w:rsid w:val="00CB71E0"/>
    <w:rsid w:val="00CC1234"/>
    <w:rsid w:val="00CC25B4"/>
    <w:rsid w:val="00CC4258"/>
    <w:rsid w:val="00CC69C8"/>
    <w:rsid w:val="00CC77A2"/>
    <w:rsid w:val="00CD6A1B"/>
    <w:rsid w:val="00CD6BC9"/>
    <w:rsid w:val="00CE0034"/>
    <w:rsid w:val="00CE00B8"/>
    <w:rsid w:val="00CE0A7F"/>
    <w:rsid w:val="00CE1718"/>
    <w:rsid w:val="00CE1E8A"/>
    <w:rsid w:val="00CE2B1D"/>
    <w:rsid w:val="00CE30A9"/>
    <w:rsid w:val="00CF1B5A"/>
    <w:rsid w:val="00CF1D9E"/>
    <w:rsid w:val="00CF3E44"/>
    <w:rsid w:val="00CF4156"/>
    <w:rsid w:val="00CF6863"/>
    <w:rsid w:val="00D03D00"/>
    <w:rsid w:val="00D0467F"/>
    <w:rsid w:val="00D05033"/>
    <w:rsid w:val="00D05C30"/>
    <w:rsid w:val="00D06871"/>
    <w:rsid w:val="00D100C2"/>
    <w:rsid w:val="00D11359"/>
    <w:rsid w:val="00D12BD3"/>
    <w:rsid w:val="00D2163F"/>
    <w:rsid w:val="00D269C7"/>
    <w:rsid w:val="00D3188C"/>
    <w:rsid w:val="00D35F9B"/>
    <w:rsid w:val="00D3747E"/>
    <w:rsid w:val="00D408DD"/>
    <w:rsid w:val="00D4439A"/>
    <w:rsid w:val="00D45D72"/>
    <w:rsid w:val="00D46DFA"/>
    <w:rsid w:val="00D4757E"/>
    <w:rsid w:val="00D508D2"/>
    <w:rsid w:val="00D520E4"/>
    <w:rsid w:val="00D5384A"/>
    <w:rsid w:val="00D57DFA"/>
    <w:rsid w:val="00D63046"/>
    <w:rsid w:val="00D64550"/>
    <w:rsid w:val="00D709CE"/>
    <w:rsid w:val="00D71F73"/>
    <w:rsid w:val="00D81CAB"/>
    <w:rsid w:val="00D8576F"/>
    <w:rsid w:val="00D8677F"/>
    <w:rsid w:val="00D91F99"/>
    <w:rsid w:val="00D92A16"/>
    <w:rsid w:val="00D92B27"/>
    <w:rsid w:val="00D9681F"/>
    <w:rsid w:val="00D97F0C"/>
    <w:rsid w:val="00DA0882"/>
    <w:rsid w:val="00DA1049"/>
    <w:rsid w:val="00DA25F3"/>
    <w:rsid w:val="00DA3A86"/>
    <w:rsid w:val="00DA5513"/>
    <w:rsid w:val="00DA5999"/>
    <w:rsid w:val="00DB1713"/>
    <w:rsid w:val="00DB6158"/>
    <w:rsid w:val="00DB7A11"/>
    <w:rsid w:val="00DC458F"/>
    <w:rsid w:val="00DC77DC"/>
    <w:rsid w:val="00DD0C2C"/>
    <w:rsid w:val="00DD563A"/>
    <w:rsid w:val="00DE304E"/>
    <w:rsid w:val="00DE3D1C"/>
    <w:rsid w:val="00DF55EB"/>
    <w:rsid w:val="00DF6B41"/>
    <w:rsid w:val="00DF7E1A"/>
    <w:rsid w:val="00E02701"/>
    <w:rsid w:val="00E063D5"/>
    <w:rsid w:val="00E10751"/>
    <w:rsid w:val="00E136A2"/>
    <w:rsid w:val="00E1713D"/>
    <w:rsid w:val="00E20A43"/>
    <w:rsid w:val="00E23898"/>
    <w:rsid w:val="00E27660"/>
    <w:rsid w:val="00E27880"/>
    <w:rsid w:val="00E33015"/>
    <w:rsid w:val="00E33CD2"/>
    <w:rsid w:val="00E40E90"/>
    <w:rsid w:val="00E42743"/>
    <w:rsid w:val="00E4312A"/>
    <w:rsid w:val="00E50F37"/>
    <w:rsid w:val="00E51AA8"/>
    <w:rsid w:val="00E520B4"/>
    <w:rsid w:val="00E5240C"/>
    <w:rsid w:val="00E531EB"/>
    <w:rsid w:val="00E54874"/>
    <w:rsid w:val="00E54B6F"/>
    <w:rsid w:val="00E55ACA"/>
    <w:rsid w:val="00E57B74"/>
    <w:rsid w:val="00E60178"/>
    <w:rsid w:val="00E60185"/>
    <w:rsid w:val="00E61AD9"/>
    <w:rsid w:val="00E6354E"/>
    <w:rsid w:val="00E661FF"/>
    <w:rsid w:val="00E67EA6"/>
    <w:rsid w:val="00E72340"/>
    <w:rsid w:val="00E747A4"/>
    <w:rsid w:val="00E803F0"/>
    <w:rsid w:val="00E824C3"/>
    <w:rsid w:val="00E827F3"/>
    <w:rsid w:val="00E840B3"/>
    <w:rsid w:val="00E8629F"/>
    <w:rsid w:val="00E87264"/>
    <w:rsid w:val="00E90384"/>
    <w:rsid w:val="00E91008"/>
    <w:rsid w:val="00E91059"/>
    <w:rsid w:val="00E93FB9"/>
    <w:rsid w:val="00E94ADE"/>
    <w:rsid w:val="00E967BE"/>
    <w:rsid w:val="00EA1111"/>
    <w:rsid w:val="00EA3B4F"/>
    <w:rsid w:val="00EA3C24"/>
    <w:rsid w:val="00EA4F97"/>
    <w:rsid w:val="00EA73DF"/>
    <w:rsid w:val="00EB014C"/>
    <w:rsid w:val="00EB1511"/>
    <w:rsid w:val="00EB4164"/>
    <w:rsid w:val="00EB559D"/>
    <w:rsid w:val="00EB61AE"/>
    <w:rsid w:val="00EC66D2"/>
    <w:rsid w:val="00EC7BA6"/>
    <w:rsid w:val="00EE2975"/>
    <w:rsid w:val="00EE38AF"/>
    <w:rsid w:val="00EE45A8"/>
    <w:rsid w:val="00EE4B0B"/>
    <w:rsid w:val="00F0156F"/>
    <w:rsid w:val="00F05AC8"/>
    <w:rsid w:val="00F06985"/>
    <w:rsid w:val="00F07167"/>
    <w:rsid w:val="00F072D8"/>
    <w:rsid w:val="00F07432"/>
    <w:rsid w:val="00F13D05"/>
    <w:rsid w:val="00F1679D"/>
    <w:rsid w:val="00F1682C"/>
    <w:rsid w:val="00F214AB"/>
    <w:rsid w:val="00F239D6"/>
    <w:rsid w:val="00F24B8B"/>
    <w:rsid w:val="00F25AC6"/>
    <w:rsid w:val="00F30D2E"/>
    <w:rsid w:val="00F3176A"/>
    <w:rsid w:val="00F32916"/>
    <w:rsid w:val="00F34EAA"/>
    <w:rsid w:val="00F35790"/>
    <w:rsid w:val="00F35F84"/>
    <w:rsid w:val="00F36004"/>
    <w:rsid w:val="00F4136D"/>
    <w:rsid w:val="00F4212E"/>
    <w:rsid w:val="00F42C20"/>
    <w:rsid w:val="00F43E34"/>
    <w:rsid w:val="00F452E3"/>
    <w:rsid w:val="00F455A0"/>
    <w:rsid w:val="00F472B2"/>
    <w:rsid w:val="00F50275"/>
    <w:rsid w:val="00F50391"/>
    <w:rsid w:val="00F53DD3"/>
    <w:rsid w:val="00F65582"/>
    <w:rsid w:val="00F66E75"/>
    <w:rsid w:val="00F672A7"/>
    <w:rsid w:val="00F67758"/>
    <w:rsid w:val="00F72BA7"/>
    <w:rsid w:val="00F758D9"/>
    <w:rsid w:val="00F75CCA"/>
    <w:rsid w:val="00F77757"/>
    <w:rsid w:val="00F77EB0"/>
    <w:rsid w:val="00F87CDD"/>
    <w:rsid w:val="00F90FD3"/>
    <w:rsid w:val="00F933F0"/>
    <w:rsid w:val="00F94715"/>
    <w:rsid w:val="00FA4264"/>
    <w:rsid w:val="00FA4718"/>
    <w:rsid w:val="00FA56DC"/>
    <w:rsid w:val="00FA7F3D"/>
    <w:rsid w:val="00FB0E51"/>
    <w:rsid w:val="00FB710F"/>
    <w:rsid w:val="00FC051F"/>
    <w:rsid w:val="00FC12FE"/>
    <w:rsid w:val="00FC16BE"/>
    <w:rsid w:val="00FC4829"/>
    <w:rsid w:val="00FC4DBD"/>
    <w:rsid w:val="00FC6448"/>
    <w:rsid w:val="00FD0160"/>
    <w:rsid w:val="00FD0694"/>
    <w:rsid w:val="00FD1AC1"/>
    <w:rsid w:val="00FD25BE"/>
    <w:rsid w:val="00FD2E70"/>
    <w:rsid w:val="00FD3685"/>
    <w:rsid w:val="00FD6C4B"/>
    <w:rsid w:val="00FD6F0B"/>
    <w:rsid w:val="00FD7AA7"/>
    <w:rsid w:val="00FE163B"/>
    <w:rsid w:val="00FE355F"/>
    <w:rsid w:val="00FE6665"/>
    <w:rsid w:val="00FF1FCB"/>
    <w:rsid w:val="00FF52D4"/>
    <w:rsid w:val="00FF5ABA"/>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689131F-F86D-4FD8-8E4E-6897B7AB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NoSpacingChar">
    <w:name w:val="No Spacing Char"/>
    <w:basedOn w:val="DefaultParagraphFont"/>
    <w:link w:val="NoSpacing"/>
    <w:uiPriority w:val="1"/>
    <w:locked/>
    <w:rsid w:val="00AD63C3"/>
    <w:rPr>
      <w:rFonts w:eastAsia="MS Mincho"/>
      <w:lang w:val="en-GB" w:eastAsia="ja-JP"/>
    </w:rPr>
  </w:style>
  <w:style w:type="paragraph" w:styleId="ListParagraph">
    <w:name w:val="List Paragraph"/>
    <w:basedOn w:val="Normal"/>
    <w:uiPriority w:val="34"/>
    <w:qFormat/>
    <w:rsid w:val="00F472B2"/>
    <w:pPr>
      <w:ind w:left="720"/>
      <w:contextualSpacing/>
    </w:pPr>
    <w:rPr>
      <w:rFonts w:eastAsia="Times New Roman"/>
    </w:rPr>
  </w:style>
  <w:style w:type="character" w:customStyle="1" w:styleId="st1">
    <w:name w:val="st1"/>
    <w:basedOn w:val="DefaultParagraphFont"/>
    <w:rsid w:val="00E27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9560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134877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8535128">
      <w:bodyDiv w:val="1"/>
      <w:marLeft w:val="0"/>
      <w:marRight w:val="0"/>
      <w:marTop w:val="0"/>
      <w:marBottom w:val="0"/>
      <w:divBdr>
        <w:top w:val="none" w:sz="0" w:space="0" w:color="auto"/>
        <w:left w:val="none" w:sz="0" w:space="0" w:color="auto"/>
        <w:bottom w:val="none" w:sz="0" w:space="0" w:color="auto"/>
        <w:right w:val="none" w:sz="0" w:space="0" w:color="auto"/>
      </w:divBdr>
    </w:div>
    <w:div w:id="17105678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0429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31182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0/Docs/R4-1900055.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archive/38_series/38.101-1/38101-1-g00.zip" TargetMode="External"/><Relationship Id="rId5" Type="http://schemas.openxmlformats.org/officeDocument/2006/relationships/settings" Target="settings.xml"/><Relationship Id="rId10" Type="http://schemas.openxmlformats.org/officeDocument/2006/relationships/hyperlink" Target="https://www.3gpp.org/DynaReport/38101-1.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470CD-EE45-4234-94C4-0F89E9CF5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579</Words>
  <Characters>3303</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3875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14</cp:revision>
  <dcterms:created xsi:type="dcterms:W3CDTF">2019-08-13T17:43:00Z</dcterms:created>
  <dcterms:modified xsi:type="dcterms:W3CDTF">2019-08-16T16:17:00Z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